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D1" w:rsidRPr="00674A5F" w:rsidRDefault="00226CD1" w:rsidP="004350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Қөктемнің</w:t>
      </w:r>
      <w:r w:rsidR="00CF2489"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алғашқы</w:t>
      </w:r>
      <w:r w:rsidR="00CF2489"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мерекесі</w:t>
      </w:r>
      <w:r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  <w:r w:rsid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="00674A5F" w:rsidRPr="00674A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байқауы</w:t>
      </w:r>
    </w:p>
    <w:p w:rsidR="00435044" w:rsidRPr="00435044" w:rsidRDefault="00435044" w:rsidP="00435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AEEF"/>
          <w:kern w:val="36"/>
          <w:sz w:val="28"/>
          <w:szCs w:val="28"/>
          <w:lang w:val="en-US" w:eastAsia="ru-RU"/>
        </w:rPr>
      </w:pPr>
    </w:p>
    <w:p w:rsidR="003A5AFB" w:rsidRPr="00435044" w:rsidRDefault="00435044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Бізге</w:t>
      </w:r>
      <w:r w:rsidR="00C573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911B9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proofErr w:type="spellStart"/>
      <w:r w:rsidR="003A5AFB" w:rsidRPr="00435044">
        <w:rPr>
          <w:rFonts w:ascii="Times New Roman" w:eastAsia="Times New Roman" w:hAnsi="Times New Roman" w:cs="Times New Roman"/>
          <w:sz w:val="28"/>
          <w:szCs w:val="28"/>
          <w:lang w:eastAsia="ru-RU"/>
        </w:rPr>
        <w:t>аш</w:t>
      </w:r>
      <w:proofErr w:type="spellEnd"/>
      <w:r w:rsidR="003A5AFB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көктемнің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911B9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шұғылалы 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сәулесімен және әуенді тамшыларымен көктем және гүлдер мейрамы келеді. Бүкіл дүниежүзі 8 наурыз Халықаралық әйелдер күнін мерекелейді. Біз әдемі, мейірімді, нәзік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қыздар, 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әйелдер қауымын мейрам</w:t>
      </w:r>
      <w:r w:rsidR="00A911B9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мен құттықтаймыз және 8 наурыз Халықаралық әйелдер күніне арналған қашықтықтан өткізу </w:t>
      </w:r>
      <w:r w:rsidR="00A911B9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байқауының</w:t>
      </w:r>
      <w:r w:rsidR="003A5AFB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басталғаны туралы хабарлаймыз.</w:t>
      </w:r>
    </w:p>
    <w:p w:rsidR="00226CD1" w:rsidRPr="00435044" w:rsidRDefault="003A5AFB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Егер біздің </w:t>
      </w:r>
      <w:r w:rsidR="00A911B9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</w:t>
      </w:r>
      <w:r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қатысушыларға өздерінің дарындарының және шығармашылық қабілеттерінің  ашылуына және айқындалуына көмектессе біз өте қуанышты боламыз. </w:t>
      </w:r>
    </w:p>
    <w:p w:rsidR="00226CD1" w:rsidRPr="00435044" w:rsidRDefault="00B055A6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</w:pPr>
      <w:r w:rsidRPr="00435044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 xml:space="preserve"> </w:t>
      </w:r>
    </w:p>
    <w:p w:rsidR="00226CD1" w:rsidRPr="00435044" w:rsidRDefault="00226CD1" w:rsidP="0043504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Қөктемнің</w:t>
      </w:r>
      <w:r w:rsidR="00CF2489"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алғашқы</w:t>
      </w:r>
      <w:r w:rsidR="00CF2489"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мерекесі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» </w:t>
      </w:r>
      <w:r w:rsidRPr="00435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интернет-байқауын</w:t>
      </w:r>
      <w:r w:rsidR="00CF2489" w:rsidRPr="00435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35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қашықтықтан</w:t>
      </w:r>
      <w:r w:rsidR="00CF2489" w:rsidRPr="00435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35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өткізу</w:t>
      </w:r>
      <w:r w:rsidR="00CF2489" w:rsidRPr="00435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ережелері</w:t>
      </w:r>
    </w:p>
    <w:p w:rsidR="00226CD1" w:rsidRPr="00435044" w:rsidRDefault="00226CD1" w:rsidP="00435044">
      <w:pPr>
        <w:tabs>
          <w:tab w:val="left" w:pos="41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26CD1" w:rsidRPr="00435044" w:rsidRDefault="00226CD1" w:rsidP="004350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1. Мектепке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дейінгі, жалпы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A6DF7" w:rsidRPr="00AA6DF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орта, қосымша, техникалық, кәсіптік  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және жоғары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білім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беру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мекемелерінің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білім</w:t>
      </w:r>
      <w:r w:rsidR="00101EB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алушылары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арасында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Қөктемнің</w:t>
      </w:r>
      <w:r w:rsidR="00CF2489"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алғашқы</w:t>
      </w:r>
      <w:r w:rsidR="00CF2489"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мерекесі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» </w:t>
      </w:r>
      <w:r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интернет-байқауын</w:t>
      </w:r>
      <w:r w:rsidR="00CF2489"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(бұдан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әрі - Байқау) қашықтықтан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өткізу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ережелері</w:t>
      </w:r>
      <w:r w:rsid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оның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мақсатын, міндеттерін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және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өткізу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тәртібін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анықтайды. </w:t>
      </w:r>
    </w:p>
    <w:p w:rsidR="00226CD1" w:rsidRPr="00435044" w:rsidRDefault="00226CD1" w:rsidP="00435044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2. Байқаудың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мақсаты: білім</w:t>
      </w:r>
      <w:r w:rsid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алушыларды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шығармашылық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қызметке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тарту, дарынды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балаларды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анықтау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және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қолдау, оларды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танымдық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қызығушылықтарға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ынталандыру</w:t>
      </w:r>
      <w:r w:rsidRPr="004350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226CD1" w:rsidRPr="00435044" w:rsidRDefault="00226CD1" w:rsidP="00435044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Міндеттері:</w:t>
      </w:r>
    </w:p>
    <w:p w:rsidR="00B055A6" w:rsidRPr="00435044" w:rsidRDefault="00226CD1" w:rsidP="004350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</w:pP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="00B055A6"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қатысушылардың шығармашылық қабілеттерін дамыту;</w:t>
      </w:r>
    </w:p>
    <w:p w:rsidR="00226CD1" w:rsidRPr="00435044" w:rsidRDefault="00226CD1" w:rsidP="004350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</w:pP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- балаларды</w:t>
      </w:r>
      <w:r w:rsidR="00B055A6"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және жастарды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сәндік-қолданбалы</w:t>
      </w:r>
      <w:r w:rsidR="00B055A6"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өнерге</w:t>
      </w:r>
      <w:r w:rsidR="00B055A6"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тарту; </w:t>
      </w:r>
    </w:p>
    <w:p w:rsidR="00226CD1" w:rsidRPr="00435044" w:rsidRDefault="00226CD1" w:rsidP="004350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</w:pP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- белсенді</w:t>
      </w:r>
      <w:r w:rsid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өмірұстанымын</w:t>
      </w:r>
      <w:r w:rsid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қалыптастыру;</w:t>
      </w:r>
    </w:p>
    <w:p w:rsidR="00226CD1" w:rsidRPr="00435044" w:rsidRDefault="00226CD1" w:rsidP="004350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</w:pP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- білім</w:t>
      </w:r>
      <w:r w:rsidR="003368F3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алушылардың</w:t>
      </w:r>
      <w:r w:rsid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ақпараттық</w:t>
      </w:r>
      <w:r w:rsidR="00674A5F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құзыретін</w:t>
      </w:r>
      <w:r w:rsid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дамыту;</w:t>
      </w:r>
    </w:p>
    <w:p w:rsidR="00226CD1" w:rsidRPr="00435044" w:rsidRDefault="00226CD1" w:rsidP="00435044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kern w:val="3"/>
          <w:sz w:val="28"/>
          <w:szCs w:val="28"/>
          <w:lang w:val="kk-KZ" w:eastAsia="ru-RU" w:bidi="fa-IR"/>
        </w:rPr>
        <w:t>-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эстетикалық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талғамын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қалыптастыру;</w:t>
      </w:r>
    </w:p>
    <w:p w:rsidR="00226CD1" w:rsidRDefault="00226CD1" w:rsidP="00435044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- танымдық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қызығушылықтарын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ынталандыру. </w:t>
      </w:r>
    </w:p>
    <w:p w:rsidR="00435044" w:rsidRPr="00435044" w:rsidRDefault="00435044" w:rsidP="00435044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3. Байқауды Астана қаласы, «Шабыт» білім</w:t>
      </w:r>
      <w:r w:rsidR="00FE274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беру-әдістемелік орталығы» ЖШС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өткізеді.</w:t>
      </w:r>
    </w:p>
    <w:p w:rsidR="005B205D" w:rsidRPr="00435044" w:rsidRDefault="005B205D" w:rsidP="0043504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B205D" w:rsidRPr="00435044" w:rsidRDefault="005B205D" w:rsidP="0043504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Байқауды</w:t>
      </w:r>
      <w:r w:rsidR="00B055A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өткізу</w:t>
      </w:r>
      <w:r w:rsidR="00B055A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мерзімі</w:t>
      </w:r>
      <w:r w:rsidR="00B055A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және</w:t>
      </w:r>
      <w:r w:rsidR="00B055A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тәртібі</w:t>
      </w:r>
      <w:r w:rsidR="00837C30">
        <w:rPr>
          <w:rFonts w:ascii="Times New Roman" w:eastAsia="Calibri" w:hAnsi="Times New Roman" w:cs="Times New Roman"/>
          <w:b/>
          <w:sz w:val="28"/>
          <w:szCs w:val="28"/>
          <w:lang w:val="kk-KZ"/>
        </w:rPr>
        <w:t>:</w:t>
      </w:r>
    </w:p>
    <w:p w:rsidR="005B205D" w:rsidRPr="00435044" w:rsidRDefault="005B205D" w:rsidP="0043504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A0EB0" w:rsidRPr="005A0EB0" w:rsidRDefault="005B205D" w:rsidP="0043504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612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Байқау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жұмыстары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2017 жылғы 1</w:t>
      </w:r>
      <w:r w:rsidR="005D3323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0 ақпанна</w:t>
      </w:r>
      <w:r w:rsidR="00B055A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</w:t>
      </w:r>
      <w:r w:rsidR="00CF248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674A5F">
        <w:rPr>
          <w:rFonts w:ascii="Times New Roman" w:eastAsia="Calibri" w:hAnsi="Times New Roman" w:cs="Times New Roman"/>
          <w:b/>
          <w:sz w:val="28"/>
          <w:szCs w:val="28"/>
          <w:lang w:val="kk-KZ"/>
        </w:rPr>
        <w:t>05</w:t>
      </w:r>
      <w:r w:rsidR="00CF248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FD13C8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наурызға</w:t>
      </w:r>
      <w:r w:rsidR="00CF248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hyperlink r:id="rId7" w:history="1">
        <w:r w:rsidR="00CF2489" w:rsidRPr="00435044">
          <w:rPr>
            <w:rFonts w:ascii="Times New Roman" w:hAnsi="Times New Roman" w:cs="Times New Roman"/>
            <w:sz w:val="28"/>
            <w:szCs w:val="28"/>
            <w:lang w:val="kk-KZ"/>
          </w:rPr>
          <w:t>дейін</w:t>
        </w:r>
      </w:hyperlink>
      <w:r w:rsidR="008A14B4" w:rsidRPr="008A14B4">
        <w:rPr>
          <w:rFonts w:ascii="Arial Rounded MT Bold" w:eastAsia="Calibri" w:hAnsi="Arial Rounded MT Bold" w:cs="Times New Roman"/>
          <w:sz w:val="28"/>
          <w:szCs w:val="28"/>
          <w:highlight w:val="yellow"/>
          <w:lang w:val="kk-KZ"/>
        </w:rPr>
        <w:t xml:space="preserve"> </w:t>
      </w:r>
      <w:r w:rsidR="00B43C56" w:rsidRPr="00B43C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mart_concours@mail.ru</w:t>
      </w:r>
      <w:r w:rsidR="008A14B4"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электрондық пошта</w:t>
      </w:r>
      <w:r w:rsidR="00674A5F">
        <w:rPr>
          <w:rFonts w:ascii="Times New Roman" w:eastAsia="Calibri" w:hAnsi="Times New Roman" w:cs="Times New Roman"/>
          <w:sz w:val="28"/>
          <w:szCs w:val="28"/>
          <w:lang w:val="kk-KZ"/>
        </w:rPr>
        <w:t>ғ</w:t>
      </w:r>
      <w:r w:rsidR="008A14B4"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қабылданады. </w:t>
      </w:r>
    </w:p>
    <w:p w:rsidR="00435044" w:rsidRDefault="00FD13C8" w:rsidP="0043504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612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Байқауға 2017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D33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жылғы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674A5F">
        <w:rPr>
          <w:rFonts w:ascii="Times New Roman" w:eastAsia="Calibri" w:hAnsi="Times New Roman" w:cs="Times New Roman"/>
          <w:b/>
          <w:sz w:val="28"/>
          <w:szCs w:val="28"/>
          <w:lang w:val="kk-KZ"/>
        </w:rPr>
        <w:t>05</w:t>
      </w:r>
      <w:r w:rsidR="008A14B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5D3323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наурызд</w:t>
      </w:r>
      <w:r w:rsidR="005B205D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ан</w:t>
      </w:r>
      <w:r w:rsidR="00CF248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кейін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түскен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және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B72C99" w:rsidRPr="00B72C99">
        <w:rPr>
          <w:rFonts w:ascii="Times New Roman" w:eastAsia="Calibri" w:hAnsi="Times New Roman" w:cs="Times New Roman"/>
          <w:sz w:val="28"/>
          <w:szCs w:val="28"/>
          <w:lang w:val="kk-KZ"/>
        </w:rPr>
        <w:t>Ережеге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сәйкес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келмеген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байқау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материалдары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қарастырылмайды. </w:t>
      </w:r>
    </w:p>
    <w:p w:rsidR="005D3323" w:rsidRDefault="005D3323" w:rsidP="0043504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612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>Байқау</w:t>
      </w:r>
      <w:r w:rsid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>қорытындысы</w:t>
      </w:r>
      <w:r w:rsid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A14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2017</w:t>
      </w:r>
      <w:r w:rsidR="008A14B4" w:rsidRPr="008A14B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A14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жылғы</w:t>
      </w:r>
      <w:r w:rsidR="008A14B4" w:rsidRPr="008A14B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674A5F">
        <w:rPr>
          <w:rFonts w:ascii="Times New Roman" w:eastAsia="Calibri" w:hAnsi="Times New Roman" w:cs="Times New Roman"/>
          <w:b/>
          <w:sz w:val="28"/>
          <w:szCs w:val="28"/>
          <w:lang w:val="kk-KZ"/>
        </w:rPr>
        <w:t>18 наурызда</w:t>
      </w:r>
      <w:r w:rsid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B43C56" w:rsidRPr="00FD5921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www.shabyt-concours.kz</w:t>
      </w:r>
      <w:r w:rsidR="00B43C5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сайтына</w:t>
      </w:r>
      <w:r w:rsidR="00CF248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орналастырылады.</w:t>
      </w:r>
    </w:p>
    <w:p w:rsidR="008A14B4" w:rsidRPr="008A14B4" w:rsidRDefault="008A14B4" w:rsidP="008A14B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47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Байқауға қатысу үшін </w:t>
      </w:r>
      <w:r w:rsidRPr="008A14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1000 (бір мың)</w:t>
      </w: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теңге төлемақы төленеді.</w:t>
      </w:r>
    </w:p>
    <w:p w:rsidR="008A14B4" w:rsidRDefault="008A14B4" w:rsidP="008A14B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>Төлемақы барлық банк немесе Қазпошта бөлімшелерінде келесі реквизиттер арқылы жүргізіледі:</w:t>
      </w:r>
    </w:p>
    <w:p w:rsidR="004342E7" w:rsidRPr="008A14B4" w:rsidRDefault="004342E7" w:rsidP="004342E7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A14B4" w:rsidRPr="008A14B4" w:rsidRDefault="00B72C99" w:rsidP="008A14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72C99">
        <w:rPr>
          <w:rFonts w:ascii="Times New Roman" w:eastAsia="Calibri" w:hAnsi="Times New Roman" w:cs="Times New Roman"/>
          <w:sz w:val="28"/>
          <w:szCs w:val="28"/>
          <w:lang w:val="kk-KZ"/>
        </w:rPr>
        <w:t>Алушы:</w:t>
      </w:r>
      <w:r w:rsidR="008A14B4"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«Шабыт» білім беру-әдістемелік орталығы» ЖШС (резидент). </w:t>
      </w:r>
    </w:p>
    <w:p w:rsidR="008A14B4" w:rsidRPr="008A14B4" w:rsidRDefault="008A14B4" w:rsidP="008A14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>«Қазақстан Халық Банкі» АҚ, Астана қаласы</w:t>
      </w:r>
    </w:p>
    <w:p w:rsidR="008A14B4" w:rsidRPr="008A14B4" w:rsidRDefault="008A14B4" w:rsidP="008A14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БИН 170140027918 </w:t>
      </w:r>
    </w:p>
    <w:p w:rsidR="008A14B4" w:rsidRPr="008A14B4" w:rsidRDefault="008A14B4" w:rsidP="008A14B4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ИИК KZ306010111000328819(KZT) </w:t>
      </w:r>
    </w:p>
    <w:p w:rsidR="008A14B4" w:rsidRPr="008A14B4" w:rsidRDefault="008A14B4" w:rsidP="008A14B4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>БИК HSBKKZKX</w:t>
      </w:r>
    </w:p>
    <w:p w:rsidR="008A14B4" w:rsidRPr="008A14B4" w:rsidRDefault="008A14B4" w:rsidP="008A14B4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КНП </w:t>
      </w:r>
      <w:r w:rsidR="00837C30">
        <w:rPr>
          <w:rFonts w:ascii="Times New Roman" w:eastAsia="Calibri" w:hAnsi="Times New Roman" w:cs="Times New Roman"/>
          <w:sz w:val="28"/>
          <w:szCs w:val="28"/>
          <w:lang w:val="kk-KZ"/>
        </w:rPr>
        <w:t>869</w:t>
      </w:r>
    </w:p>
    <w:p w:rsidR="008A14B4" w:rsidRPr="008A14B4" w:rsidRDefault="008A14B4" w:rsidP="008A14B4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>Кбе 17</w:t>
      </w:r>
    </w:p>
    <w:p w:rsidR="008A14B4" w:rsidRDefault="008A14B4" w:rsidP="008A14B4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14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Код 19 </w:t>
      </w:r>
    </w:p>
    <w:p w:rsidR="00837C30" w:rsidRPr="00C573E6" w:rsidRDefault="00837C30" w:rsidP="00837C30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>Төлемақы аталуы</w:t>
      </w:r>
      <w:r w:rsidRPr="00837C30">
        <w:rPr>
          <w:rFonts w:ascii="Times New Roman" w:eastAsia="Calibri" w:hAnsi="Times New Roman" w:cs="Times New Roman"/>
          <w:b/>
          <w:sz w:val="28"/>
          <w:szCs w:val="28"/>
          <w:lang w:val="kk-KZ"/>
        </w:rPr>
        <w:t>: «</w:t>
      </w:r>
      <w:r w:rsidRPr="00837C3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Қөктемнің алғашқы мерекесі</w:t>
      </w:r>
      <w:r w:rsidRPr="00837C30">
        <w:rPr>
          <w:rFonts w:ascii="Times New Roman" w:eastAsia="Calibri" w:hAnsi="Times New Roman" w:cs="Times New Roman"/>
          <w:b/>
          <w:sz w:val="28"/>
          <w:szCs w:val="28"/>
          <w:lang w:val="kk-KZ"/>
        </w:rPr>
        <w:t>»</w:t>
      </w:r>
      <w:r w:rsidRPr="00837C3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Pr="00837C3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байқауы. </w:t>
      </w:r>
    </w:p>
    <w:p w:rsidR="00837C30" w:rsidRDefault="00837C30" w:rsidP="00837C30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37C30" w:rsidRPr="00837C30" w:rsidRDefault="00837C30" w:rsidP="00837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37C3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Анықтама телефон: </w:t>
      </w:r>
      <w:r w:rsidRPr="00837C30">
        <w:rPr>
          <w:rFonts w:ascii="Times New Roman" w:eastAsia="Times New Roman" w:hAnsi="Times New Roman" w:cs="Times New Roman"/>
          <w:sz w:val="28"/>
          <w:szCs w:val="28"/>
          <w:lang w:val="kk-KZ"/>
        </w:rPr>
        <w:t>8</w:t>
      </w:r>
      <w:r w:rsidRPr="007F46AE">
        <w:rPr>
          <w:rFonts w:ascii="Times New Roman" w:eastAsia="Times New Roman" w:hAnsi="Times New Roman" w:cs="Times New Roman"/>
          <w:sz w:val="28"/>
          <w:szCs w:val="28"/>
          <w:lang w:val="kk-KZ"/>
        </w:rPr>
        <w:t> </w:t>
      </w:r>
      <w:r w:rsidRPr="007F46AE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707 371 12 16</w:t>
      </w:r>
      <w:r w:rsidRPr="00837C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 w:rsidRPr="00837C30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Pr="00837C30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Pr="00837C3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Қөктемнің алғашқы мерекесі</w:t>
      </w:r>
      <w:r w:rsidRPr="00837C3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» </w:t>
      </w:r>
      <w:r w:rsidRPr="00837C30">
        <w:rPr>
          <w:rFonts w:ascii="Times New Roman" w:eastAsia="Calibri" w:hAnsi="Times New Roman" w:cs="Times New Roman"/>
          <w:sz w:val="28"/>
          <w:szCs w:val="28"/>
          <w:lang w:val="kk-KZ"/>
        </w:rPr>
        <w:t>байқауы).</w:t>
      </w:r>
    </w:p>
    <w:p w:rsidR="00810A25" w:rsidRDefault="00810A25" w:rsidP="00837C30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Байқауға қатысушылар</w:t>
      </w:r>
      <w:r w:rsidR="00B055A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:</w:t>
      </w:r>
    </w:p>
    <w:p w:rsidR="00837C30" w:rsidRPr="00435044" w:rsidRDefault="00837C30" w:rsidP="00837C30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95C7E" w:rsidRPr="00435044" w:rsidRDefault="00695C7E" w:rsidP="00837C3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47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Байқауға мектепке дейінгі, </w:t>
      </w:r>
      <w:r w:rsidR="00AA6DF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жалпы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орта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қосымша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 техникалық</w:t>
      </w:r>
      <w:r w:rsid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кәсіптік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 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жоғары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білім беру мекемелерінің </w:t>
      </w:r>
      <w:r w:rsidR="00BB1B02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4-20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жасқа </w:t>
      </w:r>
      <w:r w:rsidRPr="00AA6DF7">
        <w:rPr>
          <w:rFonts w:ascii="Times New Roman" w:eastAsia="Calibri" w:hAnsi="Times New Roman" w:cs="Times New Roman"/>
          <w:sz w:val="28"/>
          <w:szCs w:val="28"/>
          <w:lang w:val="kk-KZ"/>
        </w:rPr>
        <w:t>дейінгі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білім алушылары қатыса алады</w:t>
      </w:r>
      <w:r w:rsidR="00B055A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AA6DF7" w:rsidRDefault="00AA6DF7" w:rsidP="003368F3">
      <w:pPr>
        <w:pStyle w:val="a3"/>
        <w:shd w:val="clear" w:color="auto" w:fill="FFFFFF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055A6" w:rsidRDefault="00B055A6" w:rsidP="003368F3">
      <w:pPr>
        <w:pStyle w:val="a3"/>
        <w:shd w:val="clear" w:color="auto" w:fill="FFFFFF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Қатысушылар санаттары:</w:t>
      </w:r>
    </w:p>
    <w:p w:rsidR="005B205D" w:rsidRPr="00435044" w:rsidRDefault="00BB1B02" w:rsidP="00435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="00695C7E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ірінші жас санаты: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4-7 </w:t>
      </w:r>
      <w:r w:rsidR="00695C7E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5B205D" w:rsidRPr="00435044" w:rsidRDefault="00BB1B02" w:rsidP="00435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е</w:t>
      </w:r>
      <w:r w:rsidR="00695C7E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кінші жас санаты: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8-10 </w:t>
      </w:r>
      <w:r w:rsidR="00695C7E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5B205D" w:rsidRPr="00435044" w:rsidRDefault="00695C7E" w:rsidP="00435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үшінші жас санаты: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11-14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5B205D" w:rsidRPr="00435044" w:rsidRDefault="00695C7E" w:rsidP="0043504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төртінші жас санаты: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15-</w:t>
      </w:r>
      <w:r w:rsidR="00BB1B0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20</w:t>
      </w:r>
      <w:r w:rsid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4E5000" w:rsidRPr="00435044" w:rsidRDefault="004E5000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410D9" w:rsidRDefault="005410D9" w:rsidP="003368F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36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Байқау </w:t>
      </w:r>
      <w:r w:rsidR="004E5000" w:rsidRPr="00336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336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номинациялар</w:t>
      </w:r>
      <w:r w:rsidR="004E5000" w:rsidRPr="00336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ы:</w:t>
      </w:r>
    </w:p>
    <w:p w:rsidR="005B205D" w:rsidRPr="00435044" w:rsidRDefault="005B205D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5410D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Құттықтау хат</w:t>
      </w:r>
      <w:r w:rsidR="005410D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C573E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410D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номинациясы;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   </w:t>
      </w:r>
    </w:p>
    <w:p w:rsidR="005B205D" w:rsidRPr="00435044" w:rsidRDefault="005B205D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5410D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Мерекеге сыйлық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» </w:t>
      </w:r>
      <w:r w:rsidR="00E2498C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номинациясы;    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          </w:t>
      </w:r>
    </w:p>
    <w:p w:rsidR="005B205D" w:rsidRPr="00435044" w:rsidRDefault="005B205D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E2498C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Мерекеге </w:t>
      </w:r>
      <w:r w:rsidR="00BB1B02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арнал</w:t>
      </w:r>
      <w:r w:rsidR="004E5000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ғ</w:t>
      </w:r>
      <w:r w:rsidR="00BB1B02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ан </w:t>
      </w:r>
      <w:r w:rsidR="00E2498C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</w:t>
      </w:r>
      <w:r w:rsidR="004E5000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у</w:t>
      </w:r>
      <w:r w:rsidR="00E2498C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рет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E2498C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номинациясы;    </w:t>
      </w:r>
    </w:p>
    <w:p w:rsidR="005B205D" w:rsidRPr="00435044" w:rsidRDefault="005B205D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</w:t>
      </w:r>
      <w:r w:rsidR="004158A2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Анама хат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эссе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 </w:t>
      </w:r>
      <w:r w:rsidR="00E2498C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номинациясы;    </w:t>
      </w:r>
    </w:p>
    <w:p w:rsidR="005B205D" w:rsidRPr="00435044" w:rsidRDefault="00534A46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Музыкалық</w:t>
      </w:r>
      <w:r w:rsidR="00CF2489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құттықтау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C573E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номинациясы</w:t>
      </w:r>
      <w:r w:rsidR="00BB1B0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BB1B02" w:rsidRPr="00435044" w:rsidRDefault="00BB1B02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B205D" w:rsidRPr="00435044" w:rsidRDefault="00A911B9" w:rsidP="003368F3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Байқау </w:t>
      </w:r>
      <w:r w:rsidR="004E5000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шарттары</w:t>
      </w:r>
      <w:r w:rsidR="005B205D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:</w:t>
      </w:r>
    </w:p>
    <w:p w:rsidR="004E5000" w:rsidRPr="003368F3" w:rsidRDefault="00805F95" w:rsidP="003368F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47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Байқауға қатысу үшін бір қатысушыдан бір номинация бойынша бір жұмыс қабылданады.  </w:t>
      </w:r>
      <w:r w:rsidR="00690978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>Байқау жұмыстары</w:t>
      </w:r>
      <w:r w:rsidR="004E5000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>н</w:t>
      </w:r>
      <w:r w:rsidR="00690978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толығымен қатысушы</w:t>
      </w:r>
      <w:r w:rsidR="004E5000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өз бетімен орында</w:t>
      </w:r>
      <w:r w:rsidR="00690978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уы тиіс. </w:t>
      </w:r>
    </w:p>
    <w:p w:rsidR="005B205D" w:rsidRDefault="004E5000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Жұмыстың атауы және қысқаша сипаттамасы болуы керек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Қоса берілген фотогра</w:t>
      </w:r>
      <w:r w:rsidR="00C573E6">
        <w:rPr>
          <w:rFonts w:ascii="Times New Roman" w:eastAsia="Calibri" w:hAnsi="Times New Roman" w:cs="Times New Roman"/>
          <w:sz w:val="28"/>
          <w:szCs w:val="28"/>
          <w:lang w:val="kk-KZ"/>
        </w:rPr>
        <w:t>сурет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форматы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- jpg.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Файлдың жұмыспен бірге көлемі </w:t>
      </w:r>
      <w:r w:rsidR="005B205D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10 Мб.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көп болмауы керек</w:t>
      </w:r>
    </w:p>
    <w:p w:rsidR="003368F3" w:rsidRPr="00435044" w:rsidRDefault="003368F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644CC" w:rsidRDefault="005A0EB0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Pr="005A0EB0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="004E5000" w:rsidRPr="003368F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«</w:t>
      </w:r>
      <w:r w:rsidR="004E5000" w:rsidRPr="003368F3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Құттықтау хат</w:t>
      </w:r>
      <w:r w:rsidR="004E5000" w:rsidRPr="003368F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»</w:t>
      </w:r>
      <w:r w:rsidR="003368F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 xml:space="preserve"> </w:t>
      </w:r>
      <w:r w:rsidR="004E5000" w:rsidRPr="003368F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номинациясындағы</w:t>
      </w:r>
      <w:r w:rsidR="004E5000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өз қолымен жасалған кез келген техникада, А-5 </w:t>
      </w:r>
      <w:r w:rsidR="003368F3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форматында </w:t>
      </w:r>
      <w:r w:rsidR="00C644CC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орындалған</w:t>
      </w:r>
      <w:r w:rsidR="00C644CC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573E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сурет </w:t>
      </w:r>
      <w:r w:rsidR="003368F3" w:rsidRPr="00336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фотосуреттке түсіріп немесе сканер өткізіп ұсынуы тиіс. </w:t>
      </w:r>
      <w:r w:rsidR="004E5000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Суретт</w:t>
      </w:r>
      <w:r w:rsidR="00333A4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і жарқын және әсерлі болып </w:t>
      </w:r>
      <w:r w:rsidR="00333A4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жасайтын</w:t>
      </w:r>
      <w:r w:rsidR="004E5000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жапсырма, аппликациялар, пайеткалар, </w:t>
      </w:r>
      <w:r w:rsidR="00280D8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әшекей тастар</w:t>
      </w:r>
      <w:r w:rsidR="004E5000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 жылтырауықтар</w:t>
      </w:r>
      <w:r w:rsidR="00AA6DF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 басқа көмекші материалдар </w:t>
      </w:r>
      <w:r w:rsidR="00333A4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қолдануға болады.</w:t>
      </w:r>
    </w:p>
    <w:p w:rsidR="00C644CC" w:rsidRDefault="00C644CC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33A46" w:rsidRPr="00C644CC" w:rsidRDefault="00C644CC" w:rsidP="00C644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5A0EB0" w:rsidRPr="005A0EB0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4158A2" w:rsidRPr="00C644CC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«</w:t>
      </w:r>
      <w:r w:rsidR="004158A2" w:rsidRPr="00C644CC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Мерекеге с</w:t>
      </w:r>
      <w:r w:rsidR="00333A46" w:rsidRPr="00C644CC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ыйлық</w:t>
      </w:r>
      <w:r w:rsidR="004158A2" w:rsidRPr="00C644CC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 xml:space="preserve">» </w:t>
      </w:r>
      <w:r w:rsidR="004158A2" w:rsidRPr="00C644CC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номинациясын</w:t>
      </w:r>
      <w:r w:rsidR="00333A46" w:rsidRPr="00C644CC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да</w:t>
      </w:r>
      <w:r w:rsidR="00333A46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(жұмысты кезеңмен жасауды көрсететін </w:t>
      </w:r>
      <w:r w:rsidR="00333A46" w:rsidRPr="00C644CC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>jpg</w:t>
      </w:r>
      <w:r w:rsidR="00333A46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форматындағы 4 данадан кем емес </w:t>
      </w: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фотосурет),</w:t>
      </w:r>
      <w:r w:rsidR="00333A46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кез келген техникада өз қолымен жасалған </w:t>
      </w:r>
      <w:r w:rsidR="00255A4B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үйлестірілген</w:t>
      </w: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55A4B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материалдар</w:t>
      </w: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қабылданады.</w:t>
      </w:r>
    </w:p>
    <w:p w:rsidR="00C644CC" w:rsidRPr="00C644CC" w:rsidRDefault="00C644CC" w:rsidP="00C644CC">
      <w:pPr>
        <w:pStyle w:val="a3"/>
        <w:shd w:val="clear" w:color="auto" w:fill="FFFFFF"/>
        <w:spacing w:after="0" w:line="240" w:lineRule="auto"/>
        <w:ind w:left="9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45A3" w:rsidRPr="00BB79C6" w:rsidRDefault="00C644CC" w:rsidP="00E445A3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5A0EB0">
        <w:rPr>
          <w:rFonts w:ascii="Times New Roman" w:eastAsia="Calibri" w:hAnsi="Times New Roman" w:cs="Times New Roman"/>
          <w:sz w:val="28"/>
          <w:szCs w:val="28"/>
          <w:lang w:val="en-US"/>
        </w:rPr>
        <w:t>3</w:t>
      </w:r>
      <w:r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333A4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333A46" w:rsidRPr="00C644CC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 xml:space="preserve">«Мерекеге сурет» </w:t>
      </w:r>
      <w:r w:rsidR="00333A46" w:rsidRPr="00C644CC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номинациясында</w:t>
      </w:r>
      <w:r w:rsidR="00333A46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фломастер, гуашь, акварель,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бор</w:t>
      </w:r>
      <w:r w:rsidR="00B72C99">
        <w:rPr>
          <w:rFonts w:ascii="Times New Roman" w:eastAsia="Calibri" w:hAnsi="Times New Roman" w:cs="Times New Roman"/>
          <w:sz w:val="28"/>
          <w:szCs w:val="28"/>
          <w:lang w:val="kk-KZ"/>
        </w:rPr>
        <w:t>лар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 балауыз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борлар, пастель, қарындаш, материалдарды аралас пайдалану және т.б. </w:t>
      </w:r>
      <w:r w:rsidR="00333A46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материалдар </w:t>
      </w:r>
      <w:r w:rsidR="00B72C99" w:rsidRPr="00B72C99">
        <w:rPr>
          <w:rFonts w:ascii="Times New Roman" w:eastAsia="Calibri" w:hAnsi="Times New Roman" w:cs="Times New Roman"/>
          <w:sz w:val="28"/>
          <w:szCs w:val="28"/>
          <w:lang w:val="kk-KZ"/>
        </w:rPr>
        <w:t>қолданылған</w:t>
      </w:r>
      <w:r w:rsidR="00B72C99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="00333A46" w:rsidRPr="00C644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кез келген техникада орындалған (жұмысты кезеңмен жасауды көрсететін</w:t>
      </w:r>
      <w:r w:rsidR="00333A46"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4 данадан кем емес</w:t>
      </w:r>
      <w:r w:rsidR="00C573E6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Pr="00435044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 xml:space="preserve"> </w:t>
      </w:r>
      <w:r w:rsidR="00E445A3" w:rsidRPr="00E445A3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 xml:space="preserve">орындалған </w:t>
      </w:r>
      <w:r w:rsidR="00E445A3" w:rsidRPr="00BB79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суреттердің фотолары қабылданады.</w:t>
      </w:r>
      <w:r w:rsidR="00E445A3" w:rsidRPr="00BB79C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445A3" w:rsidRPr="00BB79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Байқауға паспартуы бар А-3 форматындағы суреттің түпнұсқасы жіберіледі. </w:t>
      </w:r>
    </w:p>
    <w:p w:rsidR="00E445A3" w:rsidRPr="007D2042" w:rsidRDefault="00E445A3" w:rsidP="00E44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val="kk-KZ"/>
        </w:rPr>
      </w:pPr>
      <w:r w:rsidRPr="007D2042">
        <w:rPr>
          <w:rFonts w:ascii="Times New Roman" w:eastAsia="Calibri" w:hAnsi="Times New Roman" w:cs="Times New Roman"/>
          <w:bCs/>
          <w:i/>
          <w:iCs/>
          <w:sz w:val="28"/>
          <w:szCs w:val="28"/>
          <w:lang w:val="kk-KZ"/>
        </w:rPr>
        <w:t xml:space="preserve">Жұмысты бағалау </w:t>
      </w:r>
      <w:r w:rsidR="007D2042" w:rsidRPr="007D2042">
        <w:rPr>
          <w:rFonts w:ascii="Times New Roman" w:eastAsia="Calibri" w:hAnsi="Times New Roman" w:cs="Times New Roman"/>
          <w:bCs/>
          <w:i/>
          <w:iCs/>
          <w:sz w:val="28"/>
          <w:szCs w:val="28"/>
          <w:lang w:val="kk-KZ"/>
        </w:rPr>
        <w:t>өлшемдері:</w:t>
      </w:r>
    </w:p>
    <w:p w:rsidR="00037533" w:rsidRPr="00037533" w:rsidRDefault="00037533" w:rsidP="000375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Pr="00037533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байқау жұмыстарының мазмұны тақырыпқа және номинацияларына сай орындалуы;</w:t>
      </w:r>
    </w:p>
    <w:p w:rsidR="00E61923" w:rsidRPr="00435044" w:rsidRDefault="00E6192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- қатысушының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жас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санатына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сәйкестігі;</w:t>
      </w:r>
    </w:p>
    <w:p w:rsidR="00E61923" w:rsidRPr="00435044" w:rsidRDefault="00E6192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- орындау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шеберлігі;</w:t>
      </w:r>
    </w:p>
    <w:p w:rsidR="00E61923" w:rsidRPr="00435044" w:rsidRDefault="00E6192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- тақырыптың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ашылуы;</w:t>
      </w:r>
    </w:p>
    <w:p w:rsidR="00E61923" w:rsidRPr="00435044" w:rsidRDefault="00E6192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- түстік</w:t>
      </w:r>
      <w:r w:rsidR="00E445A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шешімі, колорит;</w:t>
      </w:r>
    </w:p>
    <w:p w:rsidR="00E61923" w:rsidRPr="00435044" w:rsidRDefault="00E6192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="00E445A3" w:rsidRPr="00E445A3">
        <w:rPr>
          <w:rFonts w:ascii="Times New Roman" w:eastAsia="Calibri" w:hAnsi="Times New Roman" w:cs="Times New Roman"/>
          <w:sz w:val="28"/>
          <w:szCs w:val="28"/>
          <w:lang w:val="kk-KZ"/>
        </w:rPr>
        <w:t>сонылығы;</w:t>
      </w:r>
    </w:p>
    <w:p w:rsidR="00E61923" w:rsidRPr="00435044" w:rsidRDefault="00E6192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- көркемділігі.</w:t>
      </w:r>
    </w:p>
    <w:p w:rsidR="005B205D" w:rsidRDefault="00037533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37533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5A0EB0" w:rsidRPr="005A0EB0">
        <w:rPr>
          <w:rFonts w:ascii="Times New Roman" w:eastAsia="Calibri" w:hAnsi="Times New Roman" w:cs="Times New Roman"/>
          <w:sz w:val="28"/>
          <w:szCs w:val="28"/>
        </w:rPr>
        <w:t>4</w:t>
      </w:r>
      <w:r w:rsidRPr="0003753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4158A2" w:rsidRPr="00037533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 xml:space="preserve">«Анама хат» </w:t>
      </w:r>
      <w:r w:rsidR="004158A2" w:rsidRPr="0003753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эссе номинациясы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 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жұмыс Word мәтіндік редакторында басылуы тиіс. 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362DAD"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еру шрифті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Times New Roman,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62DAD"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көлемі 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– 14. </w:t>
      </w:r>
      <w:r w:rsidR="00C50F29" w:rsidRPr="00C50F29">
        <w:rPr>
          <w:rFonts w:ascii="Times New Roman" w:eastAsia="Calibri" w:hAnsi="Times New Roman" w:cs="Times New Roman"/>
          <w:sz w:val="28"/>
          <w:szCs w:val="28"/>
          <w:lang w:val="kk-KZ"/>
        </w:rPr>
        <w:t>Аралық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интервал</w:t>
      </w:r>
      <w:r w:rsidR="00C50F29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біркелкі (одинарный). Жұмыс көлемі - </w:t>
      </w:r>
      <w:r w:rsidR="00255A4B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 баспа </w:t>
      </w:r>
      <w:r w:rsidR="004158A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беттен аспауы тиіс.</w:t>
      </w:r>
    </w:p>
    <w:p w:rsidR="00C573E6" w:rsidRPr="00C573E6" w:rsidRDefault="00C573E6" w:rsidP="00C573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C573E6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Жұмысты бағалау өлшемдері:</w:t>
      </w:r>
    </w:p>
    <w:p w:rsidR="00C573E6" w:rsidRPr="00C573E6" w:rsidRDefault="00C573E6" w:rsidP="00C573E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>айқау тақырыбына сәйкестігі;</w:t>
      </w:r>
    </w:p>
    <w:p w:rsidR="00C573E6" w:rsidRPr="00C573E6" w:rsidRDefault="00C573E6" w:rsidP="00C573E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>жұмыстың сонылығы;</w:t>
      </w:r>
    </w:p>
    <w:p w:rsidR="00C573E6" w:rsidRPr="00C573E6" w:rsidRDefault="00C573E6" w:rsidP="00C573E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>өзектілігі;</w:t>
      </w:r>
    </w:p>
    <w:p w:rsidR="00C573E6" w:rsidRPr="00C573E6" w:rsidRDefault="00C573E6" w:rsidP="00C573E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>жұмыстың сапасы және мазмұндылығы;</w:t>
      </w:r>
    </w:p>
    <w:p w:rsidR="00037533" w:rsidRDefault="00C573E6" w:rsidP="00C573E6">
      <w:pPr>
        <w:shd w:val="clear" w:color="auto" w:fill="FFFFFF"/>
        <w:spacing w:after="0" w:line="240" w:lineRule="auto"/>
        <w:ind w:left="578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C573E6">
        <w:rPr>
          <w:rFonts w:ascii="Times New Roman" w:eastAsia="Calibri" w:hAnsi="Times New Roman" w:cs="Times New Roman"/>
          <w:sz w:val="28"/>
          <w:szCs w:val="28"/>
          <w:lang w:val="kk-KZ"/>
        </w:rPr>
        <w:t>жаңашылдығы.</w:t>
      </w:r>
    </w:p>
    <w:p w:rsidR="00C50F29" w:rsidRDefault="00255A4B" w:rsidP="00362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37533"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5A0EB0" w:rsidRPr="005A0EB0">
        <w:rPr>
          <w:rFonts w:ascii="Times New Roman" w:eastAsia="Calibri" w:hAnsi="Times New Roman" w:cs="Times New Roman"/>
          <w:sz w:val="28"/>
          <w:szCs w:val="28"/>
        </w:rPr>
        <w:t>5</w:t>
      </w:r>
      <w:r w:rsidRPr="0003753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534A46" w:rsidRPr="00037533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 xml:space="preserve">«Музыкалық құттықтау» </w:t>
      </w:r>
      <w:r w:rsidR="00534A46" w:rsidRPr="0003753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номинациясы</w:t>
      </w:r>
      <w:r w:rsidR="00037533" w:rsidRPr="00037533">
        <w:rPr>
          <w:rFonts w:ascii="Times New Roman" w:eastAsia="Calibri" w:hAnsi="Times New Roman" w:cs="Times New Roman"/>
          <w:sz w:val="28"/>
          <w:szCs w:val="28"/>
          <w:u w:val="single"/>
          <w:lang w:val="kk-KZ"/>
        </w:rPr>
        <w:t>на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61923" w:rsidRPr="00037533">
        <w:rPr>
          <w:rFonts w:ascii="Times New Roman" w:eastAsia="Calibri" w:hAnsi="Times New Roman" w:cs="Times New Roman"/>
          <w:sz w:val="28"/>
          <w:szCs w:val="28"/>
          <w:lang w:val="kk-KZ"/>
        </w:rPr>
        <w:t>соло</w:t>
      </w:r>
      <w:r w:rsidR="00E619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 дуэт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619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және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619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трио, вокалдық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>топ</w:t>
      </w:r>
      <w:r w:rsidR="00E619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 хорлар</w:t>
      </w:r>
      <w:r w:rsidR="0003753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619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қатыса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61923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алады. </w:t>
      </w:r>
    </w:p>
    <w:p w:rsidR="00E61923" w:rsidRPr="00435044" w:rsidRDefault="00E61923" w:rsidP="00362D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Байқауға 4 минуттан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аспайтын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бір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бейнежазба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ұсынылады. Қатысушылар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туындыларды</w:t>
      </w:r>
      <w:r w:rsidR="00255A4B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концертмейстер, инструменталды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топ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немесе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негізгі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әуен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қоса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жүргізілмеген</w:t>
      </w:r>
      <w:r w:rsidR="00FB098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«минус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бір»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фонограммасының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сүйемелдеуімен, </w:t>
      </w:r>
      <w:r w:rsidR="00362DAD"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өз аккомпанементінде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, a’cappella орындайды. Жазба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сапалы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жасалған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болуы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керек, механикалық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62DAD"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дыбыстар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болмауы</w:t>
      </w:r>
      <w:r w:rsidR="00362D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тиіс.</w:t>
      </w:r>
    </w:p>
    <w:p w:rsidR="007D2042" w:rsidRPr="007D2042" w:rsidRDefault="007D2042" w:rsidP="007D204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7D204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Жұмысты бағалау өлшемдері: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- байқау тақырыбына, мақсаты мен міндеттеріне сәйкестігі;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-  жас санатына сәйкестігі; 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- өзіндік ерекшелігі, орындау сонылығы, көрсетілімнің көркемділігі;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- орындау шеберлігінің деңгейі;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- ән сүйемелдеуінің кәсіби деңгейі;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- сахналық мәдениет деңгейі;</w:t>
      </w:r>
    </w:p>
    <w:p w:rsidR="00362DAD" w:rsidRPr="00362DAD" w:rsidRDefault="00362DAD" w:rsidP="00362DAD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62DAD">
        <w:rPr>
          <w:rFonts w:ascii="Times New Roman" w:eastAsia="Calibri" w:hAnsi="Times New Roman" w:cs="Times New Roman"/>
          <w:sz w:val="28"/>
          <w:szCs w:val="28"/>
          <w:lang w:val="kk-KZ"/>
        </w:rPr>
        <w:t>- вокалдық интонацияның тазалығы.</w:t>
      </w:r>
    </w:p>
    <w:p w:rsidR="00BB1B02" w:rsidRPr="00435044" w:rsidRDefault="00BB1B02" w:rsidP="00435044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95B0A" w:rsidRPr="00435044" w:rsidRDefault="00A95B0A" w:rsidP="00362DAD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Қатысу ережелері:</w:t>
      </w:r>
    </w:p>
    <w:p w:rsidR="00BB1B02" w:rsidRPr="00435044" w:rsidRDefault="00C50F29" w:rsidP="00435044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  <w:r w:rsidR="005A0EB0" w:rsidRPr="005A0EB0">
        <w:rPr>
          <w:rFonts w:ascii="Times New Roman" w:eastAsia="Calibri" w:hAnsi="Times New Roman" w:cs="Times New Roman"/>
          <w:sz w:val="28"/>
          <w:szCs w:val="28"/>
          <w:lang w:val="kk-KZ"/>
        </w:rPr>
        <w:t>6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="00A911B9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Байқауға 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қатысу үшін мына құжаттарды </w:t>
      </w:r>
      <w:r w:rsidR="00B43C56" w:rsidRPr="00B43C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mart_concours@mail.ru</w:t>
      </w:r>
      <w:r w:rsidR="00B43C56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электронды </w:t>
      </w:r>
      <w:r w:rsidRPr="00C50F29">
        <w:rPr>
          <w:rFonts w:ascii="Times New Roman" w:eastAsia="Calibri" w:hAnsi="Times New Roman" w:cs="Times New Roman"/>
          <w:sz w:val="28"/>
          <w:szCs w:val="28"/>
          <w:lang w:val="kk-KZ"/>
        </w:rPr>
        <w:t>пошта</w:t>
      </w:r>
      <w:r w:rsidR="00FB0981">
        <w:rPr>
          <w:rFonts w:ascii="Times New Roman" w:eastAsia="Calibri" w:hAnsi="Times New Roman" w:cs="Times New Roman"/>
          <w:sz w:val="28"/>
          <w:szCs w:val="28"/>
          <w:lang w:val="kk-KZ"/>
        </w:rPr>
        <w:t>ғ</w:t>
      </w:r>
      <w:r w:rsidRPr="00C50F29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жіберу қажет</w:t>
      </w:r>
      <w:r w:rsidR="00A95B0A" w:rsidRPr="00C50F29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val="kk-KZ" w:eastAsia="ru-RU"/>
        </w:rPr>
        <w:t>:</w:t>
      </w:r>
    </w:p>
    <w:p w:rsidR="00BB1B02" w:rsidRDefault="00BB1B02" w:rsidP="004350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1) 1-қосымшаға</w:t>
      </w:r>
      <w:r w:rsidR="00C50F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сәйкес</w:t>
      </w:r>
      <w:r w:rsidR="00C50F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өтінімді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C50F29" w:rsidRPr="00C50F29" w:rsidRDefault="00C50F29" w:rsidP="00C50F2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0F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2) </w:t>
      </w: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сканерден өткізілген төлемақы құжатын</w:t>
      </w:r>
      <w:r w:rsidRPr="00C50F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(түбіртек немесе төлем тапсырмасы);</w:t>
      </w:r>
    </w:p>
    <w:p w:rsidR="00BB1B02" w:rsidRPr="00435044" w:rsidRDefault="00C50F29" w:rsidP="0043504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</w:t>
      </w:r>
      <w:r w:rsidR="00BB1B0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</w:t>
      </w:r>
      <w:r w:rsidR="00BB1B02"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байқауға</w:t>
      </w: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BB1B02"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қатысатын</w:t>
      </w: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BB1B02"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жұмысты</w:t>
      </w:r>
      <w:r w:rsidR="00A95B0A"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A95B0A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электронды түрде</w:t>
      </w:r>
      <w:r w:rsidR="00BB1B02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E93FE7" w:rsidRPr="00435044" w:rsidRDefault="00A911B9" w:rsidP="00435044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 </w:t>
      </w:r>
      <w:r w:rsidR="00E93FE7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жұмыс</w:t>
      </w:r>
      <w:r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="00E93FE7" w:rsidRPr="004350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өтінімі формасын толтыру кезінде мұқият болыңыз. Сіз енгізген мәліметтер ынталандыру құжаттарын рәсімдеу кезінде қолданылады.</w:t>
      </w:r>
    </w:p>
    <w:p w:rsidR="00E93FE7" w:rsidRPr="00435044" w:rsidRDefault="00E93FE7" w:rsidP="00435044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val="kk-KZ" w:eastAsia="ru-RU"/>
        </w:rPr>
      </w:pPr>
    </w:p>
    <w:p w:rsidR="00E93FE7" w:rsidRPr="00C50F29" w:rsidRDefault="00E93FE7" w:rsidP="00C50F29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Қатысушыларды ынталандыру:</w:t>
      </w:r>
    </w:p>
    <w:p w:rsidR="00E93FE7" w:rsidRPr="00737C0B" w:rsidRDefault="0063382E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5A0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bookmarkStart w:id="0" w:name="_GoBack"/>
      <w:bookmarkEnd w:id="0"/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FB0981" w:rsidRPr="00FB09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</w:t>
      </w:r>
      <w:r w:rsidR="00FB09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еңімпаздар</w:t>
      </w:r>
      <w:r w:rsidR="00FB09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50F2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Гран-при, І, ІІ, ІІІ дәрежелі дипломдармен марапатталады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C50F2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орынға ілікпеген қатысушыларға сертификаттар беріледі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 </w:t>
      </w:r>
    </w:p>
    <w:p w:rsidR="00C50F29" w:rsidRPr="00737C0B" w:rsidRDefault="00A911B9" w:rsidP="00C50F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жеңімпаздарын да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йында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ған </w:t>
      </w:r>
      <w:r w:rsidR="00C50F2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жетекшілері дипломдармен марапатталады,</w:t>
      </w:r>
      <w:r w:rsidR="00E93FE7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50F2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 байқауға 10 жұмыстан артық жолдаған қатысушылардың жетекшілері алғыс хатпен марапатталады.  </w:t>
      </w:r>
    </w:p>
    <w:p w:rsidR="00E93FE7" w:rsidRPr="00737C0B" w:rsidRDefault="00E93FE7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Жеңімпаздар</w:t>
      </w:r>
      <w:r w:rsidR="0077776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олардың жетекшілері</w:t>
      </w:r>
      <w:r w:rsidR="00A911B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</w:t>
      </w:r>
      <w:r w:rsidR="0077776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ипломдары, </w:t>
      </w:r>
      <w:r w:rsidR="00A911B9"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байқауға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қатысушылар сертификаттары  электронды нұсқалары 2017 жылдың </w:t>
      </w:r>
      <w:r w:rsidR="005260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5260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260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наурызда</w:t>
      </w:r>
      <w:r w:rsidRPr="00737C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жіберілетін болады.</w:t>
      </w:r>
    </w:p>
    <w:p w:rsidR="00C50F29" w:rsidRPr="00435044" w:rsidRDefault="00C50F29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</w:pPr>
    </w:p>
    <w:p w:rsidR="00E93FE7" w:rsidRPr="00435044" w:rsidRDefault="00E93FE7" w:rsidP="00C50F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</w:pPr>
      <w:r w:rsidRPr="00435044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 xml:space="preserve">   1</w:t>
      </w:r>
      <w:r w:rsidR="004953F2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>-қ</w:t>
      </w:r>
      <w:r w:rsidR="005260B9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>осымша</w:t>
      </w:r>
    </w:p>
    <w:p w:rsidR="00E93FE7" w:rsidRPr="00C50F29" w:rsidRDefault="00E93FE7" w:rsidP="00C50F29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A911B9"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Байқауға </w:t>
      </w:r>
      <w:r w:rsidRPr="00C50F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қатысуға өтінім</w:t>
      </w:r>
    </w:p>
    <w:p w:rsidR="00E93FE7" w:rsidRPr="00435044" w:rsidRDefault="00E93FE7" w:rsidP="00435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</w:pPr>
    </w:p>
    <w:tbl>
      <w:tblPr>
        <w:tblStyle w:val="a5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134"/>
        <w:gridCol w:w="1701"/>
        <w:gridCol w:w="1134"/>
        <w:gridCol w:w="1559"/>
        <w:gridCol w:w="1559"/>
        <w:gridCol w:w="1701"/>
      </w:tblGrid>
      <w:tr w:rsidR="00E93FE7" w:rsidRPr="005A0EB0" w:rsidTr="0063382E">
        <w:tc>
          <w:tcPr>
            <w:tcW w:w="1134" w:type="dxa"/>
          </w:tcPr>
          <w:p w:rsidR="00E93FE7" w:rsidRPr="00777769" w:rsidRDefault="00E93FE7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Қатысушы</w:t>
            </w:r>
            <w:r w:rsid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</w:t>
            </w: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тегі, аты</w:t>
            </w:r>
          </w:p>
        </w:tc>
        <w:tc>
          <w:tcPr>
            <w:tcW w:w="993" w:type="dxa"/>
          </w:tcPr>
          <w:p w:rsidR="00E93FE7" w:rsidRPr="00777769" w:rsidRDefault="00E93FE7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Жасы  </w:t>
            </w:r>
          </w:p>
        </w:tc>
        <w:tc>
          <w:tcPr>
            <w:tcW w:w="1134" w:type="dxa"/>
          </w:tcPr>
          <w:p w:rsidR="00E93FE7" w:rsidRPr="00777769" w:rsidRDefault="00E93FE7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Облыс, қала, ауыл </w:t>
            </w:r>
          </w:p>
        </w:tc>
        <w:tc>
          <w:tcPr>
            <w:tcW w:w="1701" w:type="dxa"/>
          </w:tcPr>
          <w:p w:rsidR="00E93FE7" w:rsidRPr="00777769" w:rsidRDefault="00E93FE7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ұйымы</w:t>
            </w:r>
            <w:r w:rsid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</w:t>
            </w: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 ата</w:t>
            </w:r>
            <w:r w:rsid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уы,сыныбы, </w:t>
            </w:r>
            <w:r w:rsid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курсы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1134" w:type="dxa"/>
          </w:tcPr>
          <w:p w:rsidR="00E93FE7" w:rsidRPr="00777769" w:rsidRDefault="00A911B9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 н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оминация</w:t>
            </w: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E93FE7" w:rsidRPr="00777769" w:rsidRDefault="00777769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Жетекшісінің толық аты-жөні, жұмыс орны, </w:t>
            </w:r>
            <w:r w:rsidR="007D2042" w:rsidRPr="007D20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қызметі</w:t>
            </w:r>
          </w:p>
        </w:tc>
        <w:tc>
          <w:tcPr>
            <w:tcW w:w="1559" w:type="dxa"/>
          </w:tcPr>
          <w:p w:rsidR="00E93FE7" w:rsidRPr="00777769" w:rsidRDefault="00FE2743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Қатысушының б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айланыс мәліметтері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ұялы 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телефон</w:t>
            </w:r>
            <w:r w:rsid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эл.по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701" w:type="dxa"/>
          </w:tcPr>
          <w:p w:rsidR="00E93FE7" w:rsidRPr="00777769" w:rsidRDefault="00777769" w:rsidP="00777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Жетекшісінің байланыс мәліметтері (ұялы телефоны, эл. поштасы)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диплом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</w:t>
            </w:r>
            <w:r w:rsidR="00E93FE7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сертификат</w:t>
            </w:r>
            <w:r w:rsidR="00A911B9" w:rsidRPr="00777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 жіберу үшін</w:t>
            </w:r>
          </w:p>
        </w:tc>
      </w:tr>
      <w:tr w:rsidR="00E93FE7" w:rsidRPr="00777769" w:rsidTr="0063382E">
        <w:tc>
          <w:tcPr>
            <w:tcW w:w="1134" w:type="dxa"/>
          </w:tcPr>
          <w:p w:rsidR="00E93FE7" w:rsidRPr="00777769" w:rsidRDefault="005260B9" w:rsidP="005260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4953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</w:tcPr>
          <w:p w:rsidR="00E93FE7" w:rsidRPr="00777769" w:rsidRDefault="005260B9" w:rsidP="005260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4953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</w:tcPr>
          <w:p w:rsidR="00E93FE7" w:rsidRPr="00777769" w:rsidRDefault="005260B9" w:rsidP="005260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4953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</w:tcPr>
          <w:p w:rsidR="00E93FE7" w:rsidRPr="00777769" w:rsidRDefault="004953F2" w:rsidP="005260B9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</w:tcPr>
          <w:p w:rsidR="00E93FE7" w:rsidRPr="00777769" w:rsidRDefault="004953F2" w:rsidP="005260B9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59" w:type="dxa"/>
          </w:tcPr>
          <w:p w:rsidR="00E93FE7" w:rsidRPr="00777769" w:rsidRDefault="004953F2" w:rsidP="005260B9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559" w:type="dxa"/>
          </w:tcPr>
          <w:p w:rsidR="00E93FE7" w:rsidRPr="00777769" w:rsidRDefault="004953F2" w:rsidP="005260B9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</w:tcPr>
          <w:p w:rsidR="00E93FE7" w:rsidRPr="00777769" w:rsidRDefault="004953F2" w:rsidP="005260B9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E93FE7" w:rsidRPr="00777769" w:rsidTr="0063382E">
        <w:tc>
          <w:tcPr>
            <w:tcW w:w="1134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93FE7" w:rsidRPr="00777769" w:rsidRDefault="00E93FE7" w:rsidP="004350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E93FE7" w:rsidRPr="00435044" w:rsidRDefault="00E93FE7" w:rsidP="00435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93FE7" w:rsidRPr="00435044" w:rsidRDefault="00E93FE7" w:rsidP="004350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</w:pPr>
    </w:p>
    <w:p w:rsidR="00BB1B02" w:rsidRPr="00435044" w:rsidRDefault="00BB1B02" w:rsidP="00435044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sectPr w:rsidR="00BB1B02" w:rsidRPr="00435044" w:rsidSect="00435044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6ACB"/>
    <w:multiLevelType w:val="hybridMultilevel"/>
    <w:tmpl w:val="2D2E96BC"/>
    <w:lvl w:ilvl="0" w:tplc="8A380960">
      <w:start w:val="3"/>
      <w:numFmt w:val="decimal"/>
      <w:lvlText w:val="%1."/>
      <w:lvlJc w:val="left"/>
      <w:pPr>
        <w:ind w:left="97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17" w:hanging="360"/>
      </w:pPr>
    </w:lvl>
    <w:lvl w:ilvl="2" w:tplc="0419001B" w:tentative="1">
      <w:start w:val="1"/>
      <w:numFmt w:val="lowerRoman"/>
      <w:lvlText w:val="%3."/>
      <w:lvlJc w:val="right"/>
      <w:pPr>
        <w:ind w:left="1537" w:hanging="180"/>
      </w:pPr>
    </w:lvl>
    <w:lvl w:ilvl="3" w:tplc="0419000F" w:tentative="1">
      <w:start w:val="1"/>
      <w:numFmt w:val="decimal"/>
      <w:lvlText w:val="%4."/>
      <w:lvlJc w:val="left"/>
      <w:pPr>
        <w:ind w:left="2257" w:hanging="360"/>
      </w:pPr>
    </w:lvl>
    <w:lvl w:ilvl="4" w:tplc="04190019" w:tentative="1">
      <w:start w:val="1"/>
      <w:numFmt w:val="lowerLetter"/>
      <w:lvlText w:val="%5."/>
      <w:lvlJc w:val="left"/>
      <w:pPr>
        <w:ind w:left="2977" w:hanging="360"/>
      </w:pPr>
    </w:lvl>
    <w:lvl w:ilvl="5" w:tplc="0419001B" w:tentative="1">
      <w:start w:val="1"/>
      <w:numFmt w:val="lowerRoman"/>
      <w:lvlText w:val="%6."/>
      <w:lvlJc w:val="right"/>
      <w:pPr>
        <w:ind w:left="3697" w:hanging="180"/>
      </w:pPr>
    </w:lvl>
    <w:lvl w:ilvl="6" w:tplc="0419000F" w:tentative="1">
      <w:start w:val="1"/>
      <w:numFmt w:val="decimal"/>
      <w:lvlText w:val="%7."/>
      <w:lvlJc w:val="left"/>
      <w:pPr>
        <w:ind w:left="4417" w:hanging="360"/>
      </w:pPr>
    </w:lvl>
    <w:lvl w:ilvl="7" w:tplc="04190019" w:tentative="1">
      <w:start w:val="1"/>
      <w:numFmt w:val="lowerLetter"/>
      <w:lvlText w:val="%8."/>
      <w:lvlJc w:val="left"/>
      <w:pPr>
        <w:ind w:left="5137" w:hanging="360"/>
      </w:pPr>
    </w:lvl>
    <w:lvl w:ilvl="8" w:tplc="0419001B" w:tentative="1">
      <w:start w:val="1"/>
      <w:numFmt w:val="lowerRoman"/>
      <w:lvlText w:val="%9."/>
      <w:lvlJc w:val="right"/>
      <w:pPr>
        <w:ind w:left="5857" w:hanging="180"/>
      </w:pPr>
    </w:lvl>
  </w:abstractNum>
  <w:abstractNum w:abstractNumId="1">
    <w:nsid w:val="098E3027"/>
    <w:multiLevelType w:val="multilevel"/>
    <w:tmpl w:val="2042E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850BA"/>
    <w:multiLevelType w:val="hybridMultilevel"/>
    <w:tmpl w:val="29D42796"/>
    <w:lvl w:ilvl="0" w:tplc="93B8704A">
      <w:start w:val="4"/>
      <w:numFmt w:val="decimal"/>
      <w:lvlText w:val="%1."/>
      <w:lvlJc w:val="left"/>
      <w:pPr>
        <w:ind w:left="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17" w:hanging="360"/>
      </w:pPr>
    </w:lvl>
    <w:lvl w:ilvl="2" w:tplc="0419001B" w:tentative="1">
      <w:start w:val="1"/>
      <w:numFmt w:val="lowerRoman"/>
      <w:lvlText w:val="%3."/>
      <w:lvlJc w:val="right"/>
      <w:pPr>
        <w:ind w:left="1537" w:hanging="180"/>
      </w:pPr>
    </w:lvl>
    <w:lvl w:ilvl="3" w:tplc="0419000F" w:tentative="1">
      <w:start w:val="1"/>
      <w:numFmt w:val="decimal"/>
      <w:lvlText w:val="%4."/>
      <w:lvlJc w:val="left"/>
      <w:pPr>
        <w:ind w:left="2257" w:hanging="360"/>
      </w:pPr>
    </w:lvl>
    <w:lvl w:ilvl="4" w:tplc="04190019" w:tentative="1">
      <w:start w:val="1"/>
      <w:numFmt w:val="lowerLetter"/>
      <w:lvlText w:val="%5."/>
      <w:lvlJc w:val="left"/>
      <w:pPr>
        <w:ind w:left="2977" w:hanging="360"/>
      </w:pPr>
    </w:lvl>
    <w:lvl w:ilvl="5" w:tplc="0419001B" w:tentative="1">
      <w:start w:val="1"/>
      <w:numFmt w:val="lowerRoman"/>
      <w:lvlText w:val="%6."/>
      <w:lvlJc w:val="right"/>
      <w:pPr>
        <w:ind w:left="3697" w:hanging="180"/>
      </w:pPr>
    </w:lvl>
    <w:lvl w:ilvl="6" w:tplc="0419000F" w:tentative="1">
      <w:start w:val="1"/>
      <w:numFmt w:val="decimal"/>
      <w:lvlText w:val="%7."/>
      <w:lvlJc w:val="left"/>
      <w:pPr>
        <w:ind w:left="4417" w:hanging="360"/>
      </w:pPr>
    </w:lvl>
    <w:lvl w:ilvl="7" w:tplc="04190019" w:tentative="1">
      <w:start w:val="1"/>
      <w:numFmt w:val="lowerLetter"/>
      <w:lvlText w:val="%8."/>
      <w:lvlJc w:val="left"/>
      <w:pPr>
        <w:ind w:left="5137" w:hanging="360"/>
      </w:pPr>
    </w:lvl>
    <w:lvl w:ilvl="8" w:tplc="0419001B" w:tentative="1">
      <w:start w:val="1"/>
      <w:numFmt w:val="lowerRoman"/>
      <w:lvlText w:val="%9."/>
      <w:lvlJc w:val="right"/>
      <w:pPr>
        <w:ind w:left="5857" w:hanging="180"/>
      </w:pPr>
    </w:lvl>
  </w:abstractNum>
  <w:abstractNum w:abstractNumId="3">
    <w:nsid w:val="2E4D78C5"/>
    <w:multiLevelType w:val="hybridMultilevel"/>
    <w:tmpl w:val="D31EA560"/>
    <w:lvl w:ilvl="0" w:tplc="04244DD4">
      <w:start w:val="1"/>
      <w:numFmt w:val="decimal"/>
      <w:lvlText w:val="%1."/>
      <w:lvlJc w:val="left"/>
      <w:pPr>
        <w:ind w:left="102" w:hanging="36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363EE6">
      <w:numFmt w:val="bullet"/>
      <w:lvlText w:val="•"/>
      <w:lvlJc w:val="left"/>
      <w:pPr>
        <w:ind w:left="1660" w:hanging="365"/>
      </w:pPr>
      <w:rPr>
        <w:rFonts w:hint="default"/>
      </w:rPr>
    </w:lvl>
    <w:lvl w:ilvl="2" w:tplc="47562072">
      <w:numFmt w:val="bullet"/>
      <w:lvlText w:val="•"/>
      <w:lvlJc w:val="left"/>
      <w:pPr>
        <w:ind w:left="2780" w:hanging="365"/>
      </w:pPr>
      <w:rPr>
        <w:rFonts w:hint="default"/>
      </w:rPr>
    </w:lvl>
    <w:lvl w:ilvl="3" w:tplc="FD0C5F68">
      <w:numFmt w:val="bullet"/>
      <w:lvlText w:val="•"/>
      <w:lvlJc w:val="left"/>
      <w:pPr>
        <w:ind w:left="3060" w:hanging="365"/>
      </w:pPr>
      <w:rPr>
        <w:rFonts w:hint="default"/>
      </w:rPr>
    </w:lvl>
    <w:lvl w:ilvl="4" w:tplc="B810B71A">
      <w:numFmt w:val="bullet"/>
      <w:lvlText w:val="•"/>
      <w:lvlJc w:val="left"/>
      <w:pPr>
        <w:ind w:left="3989" w:hanging="365"/>
      </w:pPr>
      <w:rPr>
        <w:rFonts w:hint="default"/>
      </w:rPr>
    </w:lvl>
    <w:lvl w:ilvl="5" w:tplc="E54AC38A">
      <w:numFmt w:val="bullet"/>
      <w:lvlText w:val="•"/>
      <w:lvlJc w:val="left"/>
      <w:pPr>
        <w:ind w:left="4918" w:hanging="365"/>
      </w:pPr>
      <w:rPr>
        <w:rFonts w:hint="default"/>
      </w:rPr>
    </w:lvl>
    <w:lvl w:ilvl="6" w:tplc="2DA46606">
      <w:numFmt w:val="bullet"/>
      <w:lvlText w:val="•"/>
      <w:lvlJc w:val="left"/>
      <w:pPr>
        <w:ind w:left="5848" w:hanging="365"/>
      </w:pPr>
      <w:rPr>
        <w:rFonts w:hint="default"/>
      </w:rPr>
    </w:lvl>
    <w:lvl w:ilvl="7" w:tplc="8064E9BE">
      <w:numFmt w:val="bullet"/>
      <w:lvlText w:val="•"/>
      <w:lvlJc w:val="left"/>
      <w:pPr>
        <w:ind w:left="6777" w:hanging="365"/>
      </w:pPr>
      <w:rPr>
        <w:rFonts w:hint="default"/>
      </w:rPr>
    </w:lvl>
    <w:lvl w:ilvl="8" w:tplc="D6646450">
      <w:numFmt w:val="bullet"/>
      <w:lvlText w:val="•"/>
      <w:lvlJc w:val="left"/>
      <w:pPr>
        <w:ind w:left="7707" w:hanging="365"/>
      </w:pPr>
      <w:rPr>
        <w:rFonts w:hint="default"/>
      </w:rPr>
    </w:lvl>
  </w:abstractNum>
  <w:abstractNum w:abstractNumId="4">
    <w:nsid w:val="569B320C"/>
    <w:multiLevelType w:val="hybridMultilevel"/>
    <w:tmpl w:val="4C46B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AF9123B"/>
    <w:multiLevelType w:val="hybridMultilevel"/>
    <w:tmpl w:val="EA541822"/>
    <w:lvl w:ilvl="0" w:tplc="B50895A2">
      <w:start w:val="12"/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7FC21659"/>
    <w:multiLevelType w:val="hybridMultilevel"/>
    <w:tmpl w:val="27820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8B"/>
    <w:rsid w:val="00037533"/>
    <w:rsid w:val="0004164D"/>
    <w:rsid w:val="000B3862"/>
    <w:rsid w:val="00101EBC"/>
    <w:rsid w:val="00125819"/>
    <w:rsid w:val="001D3117"/>
    <w:rsid w:val="001F5B29"/>
    <w:rsid w:val="00226CD1"/>
    <w:rsid w:val="00255A4B"/>
    <w:rsid w:val="00280D86"/>
    <w:rsid w:val="00333A46"/>
    <w:rsid w:val="003368F3"/>
    <w:rsid w:val="00362DAD"/>
    <w:rsid w:val="003A5AFB"/>
    <w:rsid w:val="004158A2"/>
    <w:rsid w:val="004342E7"/>
    <w:rsid w:val="00435044"/>
    <w:rsid w:val="004953F2"/>
    <w:rsid w:val="004E5000"/>
    <w:rsid w:val="005236E7"/>
    <w:rsid w:val="005260B9"/>
    <w:rsid w:val="00534A46"/>
    <w:rsid w:val="005410D9"/>
    <w:rsid w:val="005A0EB0"/>
    <w:rsid w:val="005B205D"/>
    <w:rsid w:val="005D3323"/>
    <w:rsid w:val="006203A5"/>
    <w:rsid w:val="0063382E"/>
    <w:rsid w:val="00674A5F"/>
    <w:rsid w:val="00690978"/>
    <w:rsid w:val="00695C7E"/>
    <w:rsid w:val="00737C0B"/>
    <w:rsid w:val="00777769"/>
    <w:rsid w:val="0079788B"/>
    <w:rsid w:val="007D2042"/>
    <w:rsid w:val="00805F95"/>
    <w:rsid w:val="00810A25"/>
    <w:rsid w:val="00837C30"/>
    <w:rsid w:val="008A14B4"/>
    <w:rsid w:val="008A440E"/>
    <w:rsid w:val="00A911B9"/>
    <w:rsid w:val="00A95B0A"/>
    <w:rsid w:val="00AA6DF7"/>
    <w:rsid w:val="00B055A6"/>
    <w:rsid w:val="00B43C56"/>
    <w:rsid w:val="00B72C99"/>
    <w:rsid w:val="00BA2E6E"/>
    <w:rsid w:val="00BB1B02"/>
    <w:rsid w:val="00BB79C6"/>
    <w:rsid w:val="00C46606"/>
    <w:rsid w:val="00C50F29"/>
    <w:rsid w:val="00C573E6"/>
    <w:rsid w:val="00C644CC"/>
    <w:rsid w:val="00CF2489"/>
    <w:rsid w:val="00D546D5"/>
    <w:rsid w:val="00E2498C"/>
    <w:rsid w:val="00E445A3"/>
    <w:rsid w:val="00E61923"/>
    <w:rsid w:val="00E93FE7"/>
    <w:rsid w:val="00F35877"/>
    <w:rsid w:val="00F62A66"/>
    <w:rsid w:val="00F93551"/>
    <w:rsid w:val="00FB0981"/>
    <w:rsid w:val="00FD13C8"/>
    <w:rsid w:val="00FE2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205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93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205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93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&#1076;&#1077;&#1081;&#1110;&#1085;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6701A-0193-4630-B361-335A0D64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Aiman-PC</dc:creator>
  <cp:lastModifiedBy>Aiman-PC</cp:lastModifiedBy>
  <cp:revision>19</cp:revision>
  <dcterms:created xsi:type="dcterms:W3CDTF">2017-02-11T12:44:00Z</dcterms:created>
  <dcterms:modified xsi:type="dcterms:W3CDTF">2017-02-19T13:04:00Z</dcterms:modified>
</cp:coreProperties>
</file>