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4C" w:rsidRPr="006753A5" w:rsidRDefault="00AA5A4C" w:rsidP="00AA5A4C">
      <w:pPr>
        <w:jc w:val="center"/>
        <w:rPr>
          <w:b/>
          <w:sz w:val="22"/>
          <w:szCs w:val="22"/>
          <w:lang w:val="kk-KZ"/>
        </w:rPr>
      </w:pPr>
      <w:r w:rsidRPr="006753A5"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1080135" y="718185"/>
            <wp:positionH relativeFrom="margin">
              <wp:align>left</wp:align>
            </wp:positionH>
            <wp:positionV relativeFrom="margin">
              <wp:align>top</wp:align>
            </wp:positionV>
            <wp:extent cx="2593975" cy="868680"/>
            <wp:effectExtent l="0" t="0" r="0" b="0"/>
            <wp:wrapSquare wrapText="bothSides"/>
            <wp:docPr id="1" name="Рисунок 1" descr="C:\Users\Таня\Desktop\ЛОготип Синергии 3 ТРАНСПАРЕНТ сини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\Desktop\ЛОготип Синергии 3 ТРАНСПАРЕНТ сини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711" cy="86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53A5">
        <w:rPr>
          <w:b/>
          <w:sz w:val="22"/>
          <w:szCs w:val="22"/>
          <w:lang w:val="kk-KZ"/>
        </w:rPr>
        <w:t>«Synergy» ғылыми-білім oрталығы»</w:t>
      </w:r>
    </w:p>
    <w:p w:rsidR="00AA5A4C" w:rsidRPr="006753A5" w:rsidRDefault="00AA5A4C" w:rsidP="00AA5A4C">
      <w:pPr>
        <w:jc w:val="center"/>
        <w:rPr>
          <w:b/>
          <w:sz w:val="22"/>
          <w:szCs w:val="22"/>
          <w:lang w:val="kk-KZ"/>
        </w:rPr>
      </w:pPr>
      <w:r w:rsidRPr="006753A5">
        <w:rPr>
          <w:b/>
          <w:sz w:val="22"/>
          <w:szCs w:val="22"/>
          <w:lang w:val="kk-KZ"/>
        </w:rPr>
        <w:t>қоғамдық қоры</w:t>
      </w:r>
    </w:p>
    <w:p w:rsidR="00AA5A4C" w:rsidRPr="006753A5" w:rsidRDefault="00AA5A4C" w:rsidP="00AA5A4C">
      <w:pPr>
        <w:jc w:val="center"/>
        <w:rPr>
          <w:b/>
          <w:sz w:val="22"/>
          <w:szCs w:val="22"/>
        </w:rPr>
      </w:pPr>
      <w:r w:rsidRPr="006753A5">
        <w:rPr>
          <w:b/>
          <w:sz w:val="22"/>
          <w:szCs w:val="22"/>
        </w:rPr>
        <w:t>Общественный фонд</w:t>
      </w:r>
    </w:p>
    <w:p w:rsidR="00AA5A4C" w:rsidRDefault="00AA5A4C" w:rsidP="00AA5A4C">
      <w:pPr>
        <w:jc w:val="center"/>
        <w:rPr>
          <w:b/>
          <w:sz w:val="22"/>
          <w:szCs w:val="22"/>
          <w:lang w:val="kk-KZ"/>
        </w:rPr>
      </w:pPr>
      <w:r w:rsidRPr="006753A5">
        <w:rPr>
          <w:b/>
          <w:sz w:val="22"/>
          <w:szCs w:val="22"/>
          <w:lang w:val="kk-KZ"/>
        </w:rPr>
        <w:t>«Научно-образовательный центр «Synergy»</w:t>
      </w:r>
    </w:p>
    <w:p w:rsidR="00AA5A4C" w:rsidRPr="00701564" w:rsidRDefault="00701564" w:rsidP="00D947E6">
      <w:pPr>
        <w:jc w:val="right"/>
        <w:rPr>
          <w:sz w:val="18"/>
          <w:szCs w:val="18"/>
          <w:lang w:val="en-US"/>
        </w:rPr>
      </w:pPr>
      <w:r>
        <w:rPr>
          <w:sz w:val="18"/>
          <w:szCs w:val="18"/>
        </w:rPr>
        <w:t>110000</w:t>
      </w:r>
      <w:r w:rsidR="00AA5A4C" w:rsidRPr="006753A5">
        <w:rPr>
          <w:sz w:val="18"/>
          <w:szCs w:val="18"/>
        </w:rPr>
        <w:t xml:space="preserve">, Республика Казахстан, г. Костанай, ул. </w:t>
      </w:r>
      <w:r>
        <w:rPr>
          <w:sz w:val="18"/>
          <w:szCs w:val="18"/>
        </w:rPr>
        <w:t>Чернышевского</w:t>
      </w:r>
      <w:r w:rsidRPr="00701564">
        <w:rPr>
          <w:sz w:val="18"/>
          <w:szCs w:val="18"/>
          <w:lang w:val="en-US"/>
        </w:rPr>
        <w:t xml:space="preserve">, </w:t>
      </w:r>
      <w:r>
        <w:rPr>
          <w:sz w:val="18"/>
          <w:szCs w:val="18"/>
        </w:rPr>
        <w:t>д</w:t>
      </w:r>
      <w:r w:rsidRPr="00701564">
        <w:rPr>
          <w:sz w:val="18"/>
          <w:szCs w:val="18"/>
          <w:lang w:val="en-US"/>
        </w:rPr>
        <w:t>.68</w:t>
      </w:r>
      <w:r w:rsidR="00AA5A4C" w:rsidRPr="00701564">
        <w:rPr>
          <w:sz w:val="18"/>
          <w:szCs w:val="18"/>
          <w:lang w:val="en-US"/>
        </w:rPr>
        <w:t xml:space="preserve">, </w:t>
      </w:r>
      <w:proofErr w:type="spellStart"/>
      <w:r w:rsidR="00AA5A4C" w:rsidRPr="006753A5">
        <w:rPr>
          <w:sz w:val="18"/>
          <w:szCs w:val="18"/>
        </w:rPr>
        <w:t>кв</w:t>
      </w:r>
      <w:proofErr w:type="spellEnd"/>
      <w:r w:rsidR="00AA5A4C" w:rsidRPr="00701564">
        <w:rPr>
          <w:sz w:val="18"/>
          <w:szCs w:val="18"/>
          <w:lang w:val="en-US"/>
        </w:rPr>
        <w:t>.</w:t>
      </w:r>
      <w:r w:rsidRPr="00701564">
        <w:rPr>
          <w:sz w:val="18"/>
          <w:szCs w:val="18"/>
          <w:lang w:val="en-US"/>
        </w:rPr>
        <w:t>52</w:t>
      </w:r>
      <w:r w:rsidR="00AA5A4C" w:rsidRPr="00701564">
        <w:rPr>
          <w:sz w:val="18"/>
          <w:szCs w:val="18"/>
          <w:lang w:val="en-US"/>
        </w:rPr>
        <w:t>, +7-747-960-23-58</w:t>
      </w:r>
      <w:r w:rsidRPr="00701564">
        <w:rPr>
          <w:sz w:val="18"/>
          <w:szCs w:val="18"/>
          <w:lang w:val="en-US"/>
        </w:rPr>
        <w:t xml:space="preserve">, </w:t>
      </w:r>
      <w:r w:rsidR="0086174C">
        <w:fldChar w:fldCharType="begin"/>
      </w:r>
      <w:r w:rsidR="0086174C" w:rsidRPr="0086174C">
        <w:rPr>
          <w:lang w:val="en-US"/>
        </w:rPr>
        <w:instrText xml:space="preserve"> HYPERLINK "http://www.noc-synergy.kz" </w:instrText>
      </w:r>
      <w:r w:rsidR="0086174C">
        <w:fldChar w:fldCharType="separate"/>
      </w:r>
      <w:r w:rsidRPr="00701564">
        <w:rPr>
          <w:sz w:val="18"/>
          <w:szCs w:val="18"/>
          <w:lang w:val="en-US"/>
        </w:rPr>
        <w:t>www.noc-synergy.kz</w:t>
      </w:r>
      <w:r w:rsidR="0086174C">
        <w:rPr>
          <w:sz w:val="18"/>
          <w:szCs w:val="18"/>
          <w:lang w:val="en-US"/>
        </w:rPr>
        <w:fldChar w:fldCharType="end"/>
      </w:r>
      <w:r w:rsidRPr="00701564">
        <w:rPr>
          <w:sz w:val="18"/>
          <w:szCs w:val="18"/>
          <w:lang w:val="en-US"/>
        </w:rPr>
        <w:t xml:space="preserve">,  </w:t>
      </w:r>
      <w:r w:rsidR="0086174C">
        <w:fldChar w:fldCharType="begin"/>
      </w:r>
      <w:r w:rsidR="0086174C" w:rsidRPr="0086174C">
        <w:rPr>
          <w:lang w:val="en-US"/>
        </w:rPr>
        <w:instrText xml:space="preserve"> HYPERLINK "mailto:of.synergy@mail.ru" </w:instrText>
      </w:r>
      <w:r w:rsidR="0086174C">
        <w:fldChar w:fldCharType="separate"/>
      </w:r>
      <w:r w:rsidRPr="00701564">
        <w:rPr>
          <w:sz w:val="18"/>
          <w:szCs w:val="18"/>
          <w:lang w:val="en-US"/>
        </w:rPr>
        <w:t>of.synergy@mail.ru</w:t>
      </w:r>
      <w:r w:rsidR="0086174C">
        <w:rPr>
          <w:sz w:val="18"/>
          <w:szCs w:val="18"/>
          <w:lang w:val="en-US"/>
        </w:rPr>
        <w:fldChar w:fldCharType="end"/>
      </w:r>
      <w:r w:rsidRPr="00701564">
        <w:rPr>
          <w:sz w:val="18"/>
          <w:szCs w:val="18"/>
          <w:lang w:val="en-US"/>
        </w:rPr>
        <w:t xml:space="preserve">, </w:t>
      </w:r>
      <w:r w:rsidRPr="00701564">
        <w:rPr>
          <w:sz w:val="18"/>
          <w:szCs w:val="18"/>
        </w:rPr>
        <w:t>БИН</w:t>
      </w:r>
      <w:r w:rsidRPr="00701564">
        <w:rPr>
          <w:sz w:val="18"/>
          <w:szCs w:val="18"/>
          <w:lang w:val="en-US"/>
        </w:rPr>
        <w:t xml:space="preserve"> 140940007572, </w:t>
      </w:r>
      <w:r w:rsidR="0086174C">
        <w:fldChar w:fldCharType="begin"/>
      </w:r>
      <w:r w:rsidR="0086174C" w:rsidRPr="0086174C">
        <w:rPr>
          <w:lang w:val="en-US"/>
        </w:rPr>
        <w:instrText xml:space="preserve"> HYPERLINK "https://eportal.nspa.nato.int/ac135public/scage/mycage.aspx?cage=SCKN8" </w:instrText>
      </w:r>
      <w:r w:rsidR="0086174C">
        <w:fldChar w:fldCharType="separate"/>
      </w:r>
      <w:r w:rsidRPr="00701564">
        <w:rPr>
          <w:sz w:val="18"/>
          <w:szCs w:val="18"/>
          <w:lang w:val="en-US"/>
        </w:rPr>
        <w:t>SCKN8</w:t>
      </w:r>
      <w:r w:rsidR="0086174C">
        <w:rPr>
          <w:sz w:val="18"/>
          <w:szCs w:val="18"/>
          <w:lang w:val="en-US"/>
        </w:rPr>
        <w:fldChar w:fldCharType="end"/>
      </w:r>
      <w:r w:rsidRPr="00701564">
        <w:rPr>
          <w:sz w:val="18"/>
          <w:szCs w:val="18"/>
          <w:lang w:val="en-US"/>
        </w:rPr>
        <w:t>, D-U-N-S Number is 520318020 </w:t>
      </w:r>
    </w:p>
    <w:p w:rsidR="00AA5A4C" w:rsidRPr="00701564" w:rsidRDefault="00AA5A4C" w:rsidP="00AA5A4C">
      <w:pPr>
        <w:pBdr>
          <w:bottom w:val="single" w:sz="12" w:space="1" w:color="auto"/>
        </w:pBdr>
        <w:jc w:val="center"/>
        <w:rPr>
          <w:sz w:val="18"/>
          <w:szCs w:val="18"/>
          <w:lang w:val="en-US"/>
        </w:rPr>
      </w:pPr>
    </w:p>
    <w:p w:rsidR="00E046C1" w:rsidRPr="0086174C" w:rsidRDefault="00E046C1" w:rsidP="009455C9">
      <w:pPr>
        <w:jc w:val="center"/>
        <w:rPr>
          <w:sz w:val="18"/>
          <w:szCs w:val="18"/>
          <w:lang w:val="en-US"/>
        </w:rPr>
      </w:pPr>
    </w:p>
    <w:p w:rsidR="00AA5A4C" w:rsidRPr="009E6876" w:rsidRDefault="00AA5A4C" w:rsidP="00E046C1">
      <w:pPr>
        <w:rPr>
          <w:lang w:val="kk-KZ"/>
        </w:rPr>
      </w:pPr>
      <w:r w:rsidRPr="009E6876">
        <w:rPr>
          <w:lang w:val="en-US"/>
        </w:rPr>
        <w:t>«</w:t>
      </w:r>
      <w:r w:rsidR="003368CE" w:rsidRPr="009E6876">
        <w:rPr>
          <w:lang w:val="en-US"/>
        </w:rPr>
        <w:t>08</w:t>
      </w:r>
      <w:r w:rsidRPr="009E6876">
        <w:rPr>
          <w:lang w:val="en-US"/>
        </w:rPr>
        <w:t xml:space="preserve">» </w:t>
      </w:r>
      <w:r w:rsidR="0030482D" w:rsidRPr="009E6876">
        <w:t>а</w:t>
      </w:r>
      <w:r w:rsidR="0030482D" w:rsidRPr="009E6876">
        <w:rPr>
          <w:lang w:val="kk-KZ"/>
        </w:rPr>
        <w:t>қпан 20</w:t>
      </w:r>
      <w:r w:rsidR="003246FD" w:rsidRPr="009E6876">
        <w:rPr>
          <w:lang w:val="en-US"/>
        </w:rPr>
        <w:t>1</w:t>
      </w:r>
      <w:r w:rsidR="003368CE" w:rsidRPr="009E6876">
        <w:rPr>
          <w:lang w:val="en-US"/>
        </w:rPr>
        <w:t>7</w:t>
      </w:r>
      <w:r w:rsidR="0030482D" w:rsidRPr="009E6876">
        <w:rPr>
          <w:lang w:val="kk-KZ"/>
        </w:rPr>
        <w:t>жыл</w:t>
      </w:r>
      <w:r w:rsidR="00E046C1">
        <w:rPr>
          <w:lang w:val="kk-KZ"/>
        </w:rPr>
        <w:t xml:space="preserve"> </w:t>
      </w:r>
      <w:r w:rsidR="0030482D" w:rsidRPr="009E6876">
        <w:rPr>
          <w:lang w:val="en-US"/>
        </w:rPr>
        <w:t>№ 2</w:t>
      </w:r>
    </w:p>
    <w:p w:rsidR="0030482D" w:rsidRDefault="000A1577" w:rsidP="00164E59">
      <w:pPr>
        <w:ind w:left="4395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</w:t>
      </w:r>
      <w:r w:rsidRPr="000A1577">
        <w:rPr>
          <w:b/>
          <w:sz w:val="28"/>
          <w:szCs w:val="28"/>
          <w:lang w:val="kk-KZ"/>
        </w:rPr>
        <w:t>қпараттық хат</w:t>
      </w:r>
    </w:p>
    <w:p w:rsidR="00067779" w:rsidRDefault="00067779" w:rsidP="008D5322">
      <w:pPr>
        <w:pStyle w:val="ad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A2554" w:rsidRPr="002A066B" w:rsidRDefault="001543F3" w:rsidP="002A066B">
      <w:pPr>
        <w:pStyle w:val="HTML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A066B">
        <w:rPr>
          <w:rFonts w:ascii="Times New Roman" w:hAnsi="Times New Roman" w:cs="Times New Roman"/>
          <w:sz w:val="28"/>
          <w:szCs w:val="28"/>
          <w:lang w:val="kk-KZ"/>
        </w:rPr>
        <w:t xml:space="preserve">Педагогика кадрларының біліктілігін арттыру курстарын ұйымдастыру және жүргізу қағидаларын бекіту туралы Қазақстан Республикасы Білім және ғылым министрлігінің  </w:t>
      </w:r>
      <w:r w:rsidR="00067779" w:rsidRPr="002A066B">
        <w:rPr>
          <w:rFonts w:ascii="Times New Roman" w:hAnsi="Times New Roman" w:cs="Times New Roman"/>
          <w:sz w:val="28"/>
          <w:szCs w:val="28"/>
          <w:lang w:val="kk-KZ"/>
        </w:rPr>
        <w:t>2016 жылғы 28 қаңтардағы №</w:t>
      </w:r>
      <w:r w:rsidRPr="002A066B">
        <w:rPr>
          <w:rFonts w:ascii="Times New Roman" w:hAnsi="Times New Roman" w:cs="Times New Roman"/>
          <w:sz w:val="28"/>
          <w:szCs w:val="28"/>
          <w:lang w:val="kk-KZ"/>
        </w:rPr>
        <w:t xml:space="preserve"> 95 бұйрығы мақсатында </w:t>
      </w:r>
      <w:r w:rsidR="008D5322" w:rsidRPr="002A066B">
        <w:rPr>
          <w:rFonts w:ascii="Times New Roman" w:hAnsi="Times New Roman" w:cs="Times New Roman"/>
          <w:sz w:val="28"/>
          <w:szCs w:val="28"/>
          <w:lang w:val="kk-KZ"/>
        </w:rPr>
        <w:t xml:space="preserve">«Synergy» ҒБО  «Білім беру мазмұнын жаңарту жағдайында отаншылдық және тұлғаны тәрбиелеу мен әлеуметтендіру негізі ретінде» тақырыбында (ПКБ) курсын ұйымдастырады. </w:t>
      </w:r>
      <w:r w:rsidR="00AE4B16" w:rsidRPr="002A066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Білім және ғылым министрлігінің  2016 жылғы 28 қаңтардағы № 92 бұйрығымен бекітілген, </w:t>
      </w:r>
      <w:r w:rsidR="00FA2554" w:rsidRPr="002A066B">
        <w:rPr>
          <w:rFonts w:ascii="Times New Roman" w:hAnsi="Times New Roman" w:cs="Times New Roman"/>
          <w:sz w:val="28"/>
          <w:szCs w:val="28"/>
          <w:lang w:val="kk-KZ"/>
        </w:rPr>
        <w:t>Курстың тақырыптық жоспары білім беру бағдарламасы негізінде жүзеге асырылады.</w:t>
      </w:r>
    </w:p>
    <w:p w:rsidR="00FA2554" w:rsidRDefault="00E046C1" w:rsidP="00E046C1">
      <w:pPr>
        <w:pStyle w:val="HTML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FA2554" w:rsidRPr="002A066B">
        <w:rPr>
          <w:rFonts w:ascii="Times New Roman" w:hAnsi="Times New Roman" w:cs="Times New Roman"/>
          <w:sz w:val="28"/>
          <w:szCs w:val="28"/>
          <w:lang w:val="kk-KZ"/>
        </w:rPr>
        <w:t>Ұзақтығы -36 сағат, қатысушылар – мектеп директорының тәрбие ісі-жөніндегі орынбасарлары.</w:t>
      </w:r>
      <w:r w:rsidR="00634EE1">
        <w:rPr>
          <w:rFonts w:ascii="Times New Roman" w:hAnsi="Times New Roman" w:cs="Times New Roman"/>
          <w:sz w:val="28"/>
          <w:szCs w:val="28"/>
          <w:lang w:val="kk-KZ"/>
        </w:rPr>
        <w:t xml:space="preserve"> Өткізілу уақыты: 02 мен 04 наурыз аралығында.</w:t>
      </w:r>
      <w:r w:rsidR="00FA2554" w:rsidRPr="002A066B">
        <w:rPr>
          <w:rFonts w:ascii="Times New Roman" w:hAnsi="Times New Roman" w:cs="Times New Roman"/>
          <w:sz w:val="28"/>
          <w:szCs w:val="28"/>
          <w:lang w:val="kk-KZ"/>
        </w:rPr>
        <w:t xml:space="preserve"> Кур</w:t>
      </w:r>
      <w:r w:rsidR="00634EE1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FA2554" w:rsidRPr="002A066B">
        <w:rPr>
          <w:rFonts w:ascii="Times New Roman" w:hAnsi="Times New Roman" w:cs="Times New Roman"/>
          <w:sz w:val="28"/>
          <w:szCs w:val="28"/>
          <w:lang w:val="kk-KZ"/>
        </w:rPr>
        <w:t>тың құны -10000 (он мың) тенге. Курс соңында аттестация кезінде қажет ететін сертификат беріледі.</w:t>
      </w:r>
    </w:p>
    <w:p w:rsidR="00FA2554" w:rsidRPr="002A066B" w:rsidRDefault="00FA2554" w:rsidP="002A066B">
      <w:pPr>
        <w:pStyle w:val="HTML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066B">
        <w:rPr>
          <w:rFonts w:ascii="Times New Roman" w:hAnsi="Times New Roman" w:cs="Times New Roman"/>
          <w:sz w:val="28"/>
          <w:szCs w:val="28"/>
          <w:lang w:val="kk-KZ"/>
        </w:rPr>
        <w:tab/>
        <w:t>Курс орындары мен сынып кестелері өтінімдер негізінде әрбір қатысушыға жеке хабарланады.</w:t>
      </w:r>
    </w:p>
    <w:p w:rsidR="00FA2554" w:rsidRPr="002A066B" w:rsidRDefault="00FA2554" w:rsidP="002A066B">
      <w:pPr>
        <w:pStyle w:val="HTML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066B">
        <w:rPr>
          <w:rFonts w:ascii="Times New Roman" w:hAnsi="Times New Roman" w:cs="Times New Roman"/>
          <w:sz w:val="28"/>
          <w:szCs w:val="28"/>
          <w:lang w:val="kk-KZ"/>
        </w:rPr>
        <w:t>Барлық мүдделі педагогтарға  ақпаратты  жеткізулеріңізді сұраймыз.</w:t>
      </w:r>
    </w:p>
    <w:p w:rsidR="00FA2554" w:rsidRPr="002A066B" w:rsidRDefault="00FA2554" w:rsidP="002A066B">
      <w:pPr>
        <w:pStyle w:val="HTML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066B">
        <w:rPr>
          <w:rFonts w:ascii="Times New Roman" w:hAnsi="Times New Roman" w:cs="Times New Roman"/>
          <w:sz w:val="28"/>
          <w:szCs w:val="28"/>
          <w:lang w:val="kk-KZ"/>
        </w:rPr>
        <w:tab/>
        <w:t>Қосымшада - оқыту және тақырыптық жоспары, оқытушылар туралы мәліметтер, толықтай жазылған  2 бетте.</w:t>
      </w:r>
    </w:p>
    <w:p w:rsidR="002A066B" w:rsidRPr="002A066B" w:rsidRDefault="002A066B" w:rsidP="002A066B">
      <w:pPr>
        <w:pStyle w:val="HTML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066B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Біздің қор, әлеуметтік-мәдени, ғылыми және білім беру технологиялары, халықаралық ынтымақтастық және мемлекеттік-жеке меншік әріптестік пайдалану арқылы 2014 жылы тіркелген болатын. </w:t>
      </w:r>
    </w:p>
    <w:p w:rsidR="002A066B" w:rsidRPr="008A5DF0" w:rsidRDefault="002A066B" w:rsidP="002A066B">
      <w:pPr>
        <w:pStyle w:val="HTML"/>
        <w:jc w:val="both"/>
        <w:rPr>
          <w:i/>
          <w:sz w:val="24"/>
          <w:szCs w:val="24"/>
          <w:lang w:val="kk-KZ"/>
        </w:rPr>
      </w:pPr>
      <w:r w:rsidRPr="002A066B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8A5DF0">
        <w:rPr>
          <w:rFonts w:ascii="Times New Roman" w:hAnsi="Times New Roman" w:cs="Times New Roman"/>
          <w:i/>
          <w:sz w:val="24"/>
          <w:szCs w:val="24"/>
          <w:lang w:val="kk-KZ"/>
        </w:rPr>
        <w:t>Осы жылдың басында, «Қостанай облысы әкімдігінің білім басқармасы» ММ Ынтымақтастық туралы меморандумға қол қойды. Қордың қызметі</w:t>
      </w:r>
      <w:r w:rsidR="00E4794C" w:rsidRPr="008A5DF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туралы қосымша ақпаратты</w:t>
      </w:r>
      <w:r w:rsidR="0086174C">
        <w:fldChar w:fldCharType="begin"/>
      </w:r>
      <w:r w:rsidR="0086174C" w:rsidRPr="0086174C">
        <w:rPr>
          <w:lang w:val="kk-KZ"/>
        </w:rPr>
        <w:instrText xml:space="preserve"> HYPERLINK "http://noc-synergy.kz" </w:instrText>
      </w:r>
      <w:r w:rsidR="0086174C">
        <w:fldChar w:fldCharType="separate"/>
      </w:r>
      <w:r w:rsidRPr="008A5DF0">
        <w:rPr>
          <w:rStyle w:val="ac"/>
          <w:rFonts w:ascii="Times New Roman" w:hAnsi="Times New Roman" w:cs="Times New Roman"/>
          <w:i/>
          <w:sz w:val="24"/>
          <w:szCs w:val="24"/>
          <w:lang w:val="kk-KZ"/>
        </w:rPr>
        <w:t>http://noc-synergy.kz</w:t>
      </w:r>
      <w:r w:rsidR="0086174C">
        <w:rPr>
          <w:rStyle w:val="ac"/>
          <w:rFonts w:ascii="Times New Roman" w:hAnsi="Times New Roman" w:cs="Times New Roman"/>
          <w:i/>
          <w:sz w:val="24"/>
          <w:szCs w:val="24"/>
          <w:lang w:val="kk-KZ"/>
        </w:rPr>
        <w:fldChar w:fldCharType="end"/>
      </w:r>
      <w:r w:rsidRPr="008A5DF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сайтынан алу</w:t>
      </w:r>
      <w:r w:rsidR="00E4794C" w:rsidRPr="008A5DF0">
        <w:rPr>
          <w:rFonts w:ascii="Times New Roman" w:hAnsi="Times New Roman" w:cs="Times New Roman"/>
          <w:i/>
          <w:sz w:val="24"/>
          <w:szCs w:val="24"/>
          <w:lang w:val="kk-KZ"/>
        </w:rPr>
        <w:t>ға</w:t>
      </w:r>
      <w:r w:rsidRPr="008A5DF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болады</w:t>
      </w:r>
      <w:r w:rsidRPr="008A5DF0">
        <w:rPr>
          <w:i/>
          <w:sz w:val="24"/>
          <w:szCs w:val="24"/>
          <w:lang w:val="kk-KZ"/>
        </w:rPr>
        <w:t>.</w:t>
      </w:r>
    </w:p>
    <w:p w:rsidR="00E046C1" w:rsidRDefault="00D947E6" w:rsidP="00E046C1">
      <w:pPr>
        <w:ind w:firstLine="709"/>
        <w:jc w:val="both"/>
        <w:rPr>
          <w:sz w:val="28"/>
          <w:szCs w:val="28"/>
          <w:lang w:val="kk-KZ"/>
        </w:rPr>
      </w:pPr>
      <w:r w:rsidRPr="00B2010F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2395855</wp:posOffset>
            </wp:positionH>
            <wp:positionV relativeFrom="paragraph">
              <wp:posOffset>92075</wp:posOffset>
            </wp:positionV>
            <wp:extent cx="1169035" cy="855345"/>
            <wp:effectExtent l="0" t="0" r="0" b="0"/>
            <wp:wrapSquare wrapText="bothSides"/>
            <wp:docPr id="2" name="Рисунок 2" descr="C:\Users\Зауева\Pictures\Печати и подписи\подпись Бровч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уева\Pictures\Печати и подписи\подпись Бровченк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46C1" w:rsidRDefault="00E046C1" w:rsidP="00E046C1">
      <w:pPr>
        <w:ind w:firstLine="709"/>
        <w:jc w:val="both"/>
        <w:rPr>
          <w:b/>
          <w:sz w:val="28"/>
          <w:szCs w:val="28"/>
          <w:lang w:val="kk-KZ"/>
        </w:rPr>
      </w:pPr>
    </w:p>
    <w:p w:rsidR="003246FD" w:rsidRPr="00E046C1" w:rsidRDefault="00E046C1" w:rsidP="00E046C1">
      <w:pPr>
        <w:ind w:firstLine="709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  <w:r w:rsidR="002A066B">
        <w:rPr>
          <w:b/>
          <w:sz w:val="28"/>
          <w:szCs w:val="28"/>
          <w:lang w:val="kk-KZ"/>
        </w:rPr>
        <w:t>Төрайымы</w:t>
      </w:r>
      <w:r w:rsidR="005920A4" w:rsidRPr="005920A4">
        <w:rPr>
          <w:b/>
          <w:sz w:val="28"/>
          <w:szCs w:val="28"/>
        </w:rPr>
        <w:t xml:space="preserve">: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</w:t>
      </w:r>
      <w:r w:rsidR="00B2010F">
        <w:rPr>
          <w:b/>
          <w:sz w:val="28"/>
          <w:szCs w:val="28"/>
        </w:rPr>
        <w:t xml:space="preserve">Руслана </w:t>
      </w:r>
      <w:r>
        <w:rPr>
          <w:b/>
          <w:sz w:val="28"/>
          <w:szCs w:val="28"/>
        </w:rPr>
        <w:t xml:space="preserve">  </w:t>
      </w:r>
      <w:r w:rsidR="00B2010F">
        <w:rPr>
          <w:b/>
          <w:sz w:val="28"/>
          <w:szCs w:val="28"/>
        </w:rPr>
        <w:t>Бровченко</w:t>
      </w:r>
    </w:p>
    <w:p w:rsidR="00D947E6" w:rsidRDefault="00E046C1" w:rsidP="00A61CE5">
      <w:pPr>
        <w:jc w:val="right"/>
      </w:pPr>
      <w:r>
        <w:t xml:space="preserve">             </w:t>
      </w:r>
    </w:p>
    <w:p w:rsidR="002A066B" w:rsidRDefault="002A066B" w:rsidP="002A066B">
      <w:pPr>
        <w:pStyle w:val="ad"/>
        <w:rPr>
          <w:lang w:val="kk-KZ"/>
        </w:rPr>
      </w:pP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</w:p>
    <w:p w:rsidR="00E4794C" w:rsidRDefault="00E4794C" w:rsidP="002A066B">
      <w:pPr>
        <w:pStyle w:val="ad"/>
        <w:rPr>
          <w:lang w:val="kk-KZ"/>
        </w:rPr>
      </w:pPr>
    </w:p>
    <w:p w:rsidR="00E4794C" w:rsidRDefault="00E4794C" w:rsidP="002A066B">
      <w:pPr>
        <w:pStyle w:val="ad"/>
        <w:rPr>
          <w:lang w:val="kk-KZ"/>
        </w:rPr>
      </w:pPr>
    </w:p>
    <w:p w:rsidR="00E4794C" w:rsidRDefault="00E4794C" w:rsidP="002A066B">
      <w:pPr>
        <w:pStyle w:val="ad"/>
        <w:rPr>
          <w:lang w:val="kk-KZ"/>
        </w:rPr>
      </w:pPr>
    </w:p>
    <w:p w:rsidR="00E4794C" w:rsidRDefault="00E4794C" w:rsidP="002A066B">
      <w:pPr>
        <w:pStyle w:val="ad"/>
        <w:rPr>
          <w:lang w:val="kk-KZ"/>
        </w:rPr>
      </w:pPr>
    </w:p>
    <w:p w:rsidR="002A066B" w:rsidRDefault="002A066B" w:rsidP="002A066B">
      <w:pPr>
        <w:pStyle w:val="ad"/>
        <w:rPr>
          <w:lang w:val="kk-KZ"/>
        </w:rPr>
      </w:pPr>
    </w:p>
    <w:p w:rsidR="000A1577" w:rsidRDefault="002A066B" w:rsidP="000A1577">
      <w:pPr>
        <w:pStyle w:val="ad"/>
        <w:rPr>
          <w:lang w:val="kk-KZ"/>
        </w:rPr>
      </w:pP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</w:p>
    <w:p w:rsidR="000A1577" w:rsidRDefault="000A1577" w:rsidP="000A1577">
      <w:pPr>
        <w:pStyle w:val="ad"/>
        <w:rPr>
          <w:lang w:val="kk-KZ"/>
        </w:rPr>
      </w:pPr>
    </w:p>
    <w:p w:rsidR="000A1577" w:rsidRDefault="000A1577" w:rsidP="000A1577">
      <w:pPr>
        <w:pStyle w:val="ad"/>
        <w:rPr>
          <w:lang w:val="kk-KZ"/>
        </w:rPr>
      </w:pPr>
    </w:p>
    <w:p w:rsidR="000A1577" w:rsidRDefault="000A1577" w:rsidP="000A1577">
      <w:pPr>
        <w:pStyle w:val="ad"/>
        <w:rPr>
          <w:lang w:val="kk-KZ"/>
        </w:rPr>
      </w:pPr>
    </w:p>
    <w:p w:rsidR="000A1577" w:rsidRDefault="000A1577" w:rsidP="000A1577">
      <w:pPr>
        <w:pStyle w:val="ad"/>
        <w:rPr>
          <w:lang w:val="kk-KZ"/>
        </w:rPr>
      </w:pPr>
    </w:p>
    <w:p w:rsidR="000A1577" w:rsidRDefault="000A1577" w:rsidP="000A1577">
      <w:pPr>
        <w:pStyle w:val="ad"/>
        <w:rPr>
          <w:lang w:val="kk-KZ"/>
        </w:rPr>
      </w:pPr>
    </w:p>
    <w:p w:rsidR="000A1577" w:rsidRDefault="000A1577" w:rsidP="000A1577">
      <w:pPr>
        <w:pStyle w:val="ad"/>
        <w:rPr>
          <w:lang w:val="kk-KZ"/>
        </w:rPr>
      </w:pPr>
    </w:p>
    <w:p w:rsidR="000A1577" w:rsidRDefault="000A1577" w:rsidP="000A1577">
      <w:pPr>
        <w:pStyle w:val="ad"/>
        <w:rPr>
          <w:lang w:val="kk-KZ"/>
        </w:rPr>
      </w:pPr>
    </w:p>
    <w:p w:rsidR="000A1577" w:rsidRDefault="000A1577" w:rsidP="000A1577">
      <w:pPr>
        <w:pStyle w:val="ad"/>
        <w:rPr>
          <w:lang w:val="kk-KZ"/>
        </w:rPr>
      </w:pPr>
    </w:p>
    <w:p w:rsidR="000A1577" w:rsidRDefault="000A1577" w:rsidP="000A1577">
      <w:pPr>
        <w:pStyle w:val="ad"/>
        <w:rPr>
          <w:lang w:val="kk-KZ"/>
        </w:rPr>
      </w:pPr>
    </w:p>
    <w:p w:rsidR="000A1577" w:rsidRDefault="000A1577" w:rsidP="000A1577">
      <w:pPr>
        <w:pStyle w:val="ad"/>
        <w:rPr>
          <w:lang w:val="kk-KZ"/>
        </w:rPr>
      </w:pPr>
    </w:p>
    <w:p w:rsidR="0030482D" w:rsidRDefault="002A066B" w:rsidP="000A1577">
      <w:pPr>
        <w:pStyle w:val="ad"/>
        <w:rPr>
          <w:lang w:val="kk-KZ"/>
        </w:rPr>
      </w:pPr>
      <w:r>
        <w:rPr>
          <w:lang w:val="kk-KZ"/>
        </w:rPr>
        <w:tab/>
      </w:r>
    </w:p>
    <w:p w:rsidR="000A1577" w:rsidRPr="000A1577" w:rsidRDefault="000A1577" w:rsidP="000A157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77">
        <w:rPr>
          <w:rFonts w:ascii="Times New Roman" w:hAnsi="Times New Roman" w:cs="Times New Roman"/>
          <w:b/>
          <w:sz w:val="28"/>
          <w:szCs w:val="28"/>
          <w:lang w:val="kk-KZ"/>
        </w:rPr>
        <w:t>Информационное письмо</w:t>
      </w:r>
    </w:p>
    <w:p w:rsidR="0030482D" w:rsidRPr="003246FD" w:rsidRDefault="0030482D" w:rsidP="0030482D">
      <w:pPr>
        <w:rPr>
          <w:sz w:val="28"/>
          <w:szCs w:val="28"/>
        </w:rPr>
      </w:pPr>
    </w:p>
    <w:p w:rsidR="0030482D" w:rsidRDefault="0030482D" w:rsidP="0030482D">
      <w:pPr>
        <w:ind w:firstLine="709"/>
        <w:jc w:val="both"/>
        <w:rPr>
          <w:sz w:val="28"/>
          <w:szCs w:val="28"/>
          <w:lang w:val="kk-KZ"/>
        </w:rPr>
      </w:pPr>
      <w:proofErr w:type="gramStart"/>
      <w:r w:rsidRPr="00B2010F">
        <w:rPr>
          <w:sz w:val="28"/>
          <w:szCs w:val="28"/>
        </w:rPr>
        <w:t xml:space="preserve">В целях повышения квалификации педагогических кадров системы образования Костанайской области и на основании Правил организации и проведения курсов повышения квалификации (КПК) педагогических кадров, утвержденных Приказом Министра образования и науки РК от 28.01.2016 г. № 95 </w:t>
      </w:r>
      <w:r w:rsidR="00131144">
        <w:rPr>
          <w:sz w:val="28"/>
          <w:szCs w:val="28"/>
        </w:rPr>
        <w:t>НОЦ «</w:t>
      </w:r>
      <w:r w:rsidR="00131144" w:rsidRPr="002A066B">
        <w:rPr>
          <w:sz w:val="28"/>
          <w:szCs w:val="28"/>
          <w:lang w:val="kk-KZ"/>
        </w:rPr>
        <w:t>Synergy</w:t>
      </w:r>
      <w:r w:rsidR="00131144">
        <w:rPr>
          <w:sz w:val="28"/>
          <w:szCs w:val="28"/>
        </w:rPr>
        <w:t>»</w:t>
      </w:r>
      <w:r w:rsidRPr="00B2010F">
        <w:rPr>
          <w:sz w:val="28"/>
          <w:szCs w:val="28"/>
        </w:rPr>
        <w:t xml:space="preserve"> организует проведение КПК по теме </w:t>
      </w:r>
      <w:r w:rsidRPr="00B2010F">
        <w:rPr>
          <w:sz w:val="28"/>
          <w:szCs w:val="28"/>
          <w:lang w:val="kk-KZ"/>
        </w:rPr>
        <w:t>«Формирование патриотизма и лидерских качеств как основы воспитания и социализации личности в условиях обновления содержания образования»</w:t>
      </w:r>
      <w:r>
        <w:rPr>
          <w:sz w:val="28"/>
          <w:szCs w:val="28"/>
          <w:lang w:val="kk-KZ"/>
        </w:rPr>
        <w:t>.</w:t>
      </w:r>
      <w:proofErr w:type="gramEnd"/>
      <w:r>
        <w:rPr>
          <w:sz w:val="28"/>
          <w:szCs w:val="28"/>
          <w:lang w:val="kk-KZ"/>
        </w:rPr>
        <w:t xml:space="preserve"> Тематический план Курсов составлен на основе образовательной программы, у</w:t>
      </w:r>
      <w:r w:rsidRPr="00B70A6C">
        <w:rPr>
          <w:sz w:val="28"/>
          <w:szCs w:val="28"/>
          <w:lang w:val="kk-KZ"/>
        </w:rPr>
        <w:t>твержден</w:t>
      </w:r>
      <w:r>
        <w:rPr>
          <w:sz w:val="28"/>
          <w:szCs w:val="28"/>
          <w:lang w:val="kk-KZ"/>
        </w:rPr>
        <w:t>ной</w:t>
      </w:r>
      <w:r w:rsidRPr="00B70A6C">
        <w:rPr>
          <w:sz w:val="28"/>
          <w:szCs w:val="28"/>
          <w:lang w:val="kk-KZ"/>
        </w:rPr>
        <w:t xml:space="preserve"> Приказом Министра образования и науки Республики Казахстан от 28 января 2016 года № 92</w:t>
      </w:r>
      <w:r>
        <w:rPr>
          <w:sz w:val="28"/>
          <w:szCs w:val="28"/>
          <w:lang w:val="kk-KZ"/>
        </w:rPr>
        <w:t>.</w:t>
      </w:r>
    </w:p>
    <w:p w:rsidR="0030482D" w:rsidRDefault="00A86179" w:rsidP="0030482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Прод</w:t>
      </w:r>
      <w:r w:rsidR="0030482D">
        <w:rPr>
          <w:sz w:val="28"/>
          <w:szCs w:val="28"/>
          <w:lang w:val="kk-KZ"/>
        </w:rPr>
        <w:t>о</w:t>
      </w:r>
      <w:r>
        <w:rPr>
          <w:sz w:val="28"/>
          <w:szCs w:val="28"/>
          <w:lang w:val="kk-KZ"/>
        </w:rPr>
        <w:t>л</w:t>
      </w:r>
      <w:r w:rsidR="0030482D">
        <w:rPr>
          <w:sz w:val="28"/>
          <w:szCs w:val="28"/>
          <w:lang w:val="kk-KZ"/>
        </w:rPr>
        <w:t xml:space="preserve">жительность  - 36 часов, категория участников – директора, заместители директоров по воспитательной работе. </w:t>
      </w:r>
      <w:r w:rsidR="00C80B5E">
        <w:rPr>
          <w:sz w:val="28"/>
          <w:szCs w:val="28"/>
          <w:lang w:val="kk-KZ"/>
        </w:rPr>
        <w:t>Форма проведения – очно-заочные. Очная часть обучения состоится</w:t>
      </w:r>
      <w:r w:rsidR="00851907">
        <w:rPr>
          <w:sz w:val="28"/>
          <w:szCs w:val="28"/>
          <w:lang w:val="kk-KZ"/>
        </w:rPr>
        <w:t xml:space="preserve"> в г. Костанае</w:t>
      </w:r>
      <w:r w:rsidR="0030482D">
        <w:rPr>
          <w:sz w:val="28"/>
          <w:szCs w:val="28"/>
          <w:lang w:val="kk-KZ"/>
        </w:rPr>
        <w:t xml:space="preserve"> со 2 по 4 марта</w:t>
      </w:r>
      <w:r w:rsidR="00851907">
        <w:rPr>
          <w:sz w:val="28"/>
          <w:szCs w:val="28"/>
          <w:lang w:val="kk-KZ"/>
        </w:rPr>
        <w:t xml:space="preserve"> 2017 года</w:t>
      </w:r>
      <w:r w:rsidR="0030482D">
        <w:rPr>
          <w:sz w:val="28"/>
          <w:szCs w:val="28"/>
          <w:lang w:val="kk-KZ"/>
        </w:rPr>
        <w:t>. Стоимость участия – 10000 (десять тысяч) тенге. По итогам Курсов и  на основ</w:t>
      </w:r>
      <w:r w:rsidR="008A5DF0">
        <w:rPr>
          <w:sz w:val="28"/>
          <w:szCs w:val="28"/>
          <w:lang w:val="kk-KZ"/>
        </w:rPr>
        <w:t>ании</w:t>
      </w:r>
      <w:r w:rsidR="0030482D">
        <w:rPr>
          <w:sz w:val="28"/>
          <w:szCs w:val="28"/>
          <w:lang w:val="kk-KZ"/>
        </w:rPr>
        <w:t xml:space="preserve"> результатов аттестации будет выдан сертификат установленного образца.</w:t>
      </w:r>
    </w:p>
    <w:p w:rsidR="0030482D" w:rsidRDefault="0030482D" w:rsidP="0030482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Место проведения Курсов и расписание занятий будет сообщено каждому участнику персонально на ос</w:t>
      </w:r>
      <w:r w:rsidR="00634EE1">
        <w:rPr>
          <w:sz w:val="28"/>
          <w:szCs w:val="28"/>
          <w:lang w:val="kk-KZ"/>
        </w:rPr>
        <w:t>нове заявки.</w:t>
      </w:r>
    </w:p>
    <w:p w:rsidR="0030482D" w:rsidRPr="005B5133" w:rsidRDefault="0030482D" w:rsidP="0030482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Просим Вас довести информацию до всех заинтересованных педагогов.</w:t>
      </w:r>
    </w:p>
    <w:p w:rsidR="0030482D" w:rsidRDefault="0030482D" w:rsidP="0030482D">
      <w:pPr>
        <w:ind w:firstLine="709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 приложении -</w:t>
      </w:r>
      <w:r>
        <w:rPr>
          <w:sz w:val="28"/>
          <w:szCs w:val="28"/>
          <w:lang w:val="kk-KZ"/>
        </w:rPr>
        <w:t xml:space="preserve"> учебно-тематический план, информация о преподавателях, реквизиты Фонда и форма заявки </w:t>
      </w:r>
      <w:r w:rsidR="008A5DF0">
        <w:rPr>
          <w:sz w:val="28"/>
          <w:szCs w:val="28"/>
          <w:lang w:val="kk-KZ"/>
        </w:rPr>
        <w:t xml:space="preserve">- </w:t>
      </w:r>
      <w:r>
        <w:rPr>
          <w:sz w:val="28"/>
          <w:szCs w:val="28"/>
          <w:lang w:val="kk-KZ"/>
        </w:rPr>
        <w:t>на 2-х страницах.</w:t>
      </w:r>
    </w:p>
    <w:p w:rsidR="0030482D" w:rsidRPr="008A5DF0" w:rsidRDefault="0030482D" w:rsidP="0030482D">
      <w:pPr>
        <w:ind w:firstLine="709"/>
        <w:jc w:val="both"/>
        <w:rPr>
          <w:i/>
        </w:rPr>
      </w:pPr>
      <w:r w:rsidRPr="008A5DF0">
        <w:rPr>
          <w:i/>
          <w:lang w:val="kk-KZ"/>
        </w:rPr>
        <w:t>Наш фонд  был зарегистрирован в 2014 году в целях</w:t>
      </w:r>
      <w:r w:rsidRPr="008A5DF0">
        <w:rPr>
          <w:i/>
        </w:rPr>
        <w:t xml:space="preserve">улучшения качества жизни </w:t>
      </w:r>
      <w:proofErr w:type="spellStart"/>
      <w:r w:rsidRPr="008A5DF0">
        <w:rPr>
          <w:i/>
        </w:rPr>
        <w:t>Казахстанцев</w:t>
      </w:r>
      <w:proofErr w:type="spellEnd"/>
      <w:r w:rsidRPr="008A5DF0">
        <w:rPr>
          <w:i/>
        </w:rPr>
        <w:t xml:space="preserve"> через использование социально-культурных и научно-образовательных технологий, международное сотрудничество и государственно-частное партнерство. В начале текущего года подписан Меморандум о сотрудничестве с ГУ «Управление образования </w:t>
      </w:r>
      <w:proofErr w:type="spellStart"/>
      <w:r w:rsidRPr="008A5DF0">
        <w:rPr>
          <w:i/>
        </w:rPr>
        <w:t>акиматаКостанайской</w:t>
      </w:r>
      <w:proofErr w:type="spellEnd"/>
      <w:r w:rsidRPr="008A5DF0">
        <w:rPr>
          <w:i/>
        </w:rPr>
        <w:t xml:space="preserve"> области». Более подробная информация о деятельности Фонда</w:t>
      </w:r>
      <w:r w:rsidR="008A5DF0">
        <w:rPr>
          <w:i/>
        </w:rPr>
        <w:t>-</w:t>
      </w:r>
      <w:r w:rsidRPr="008A5DF0">
        <w:rPr>
          <w:i/>
        </w:rPr>
        <w:t xml:space="preserve"> на сайте </w:t>
      </w:r>
      <w:hyperlink r:id="rId9" w:history="1">
        <w:r w:rsidRPr="008A5DF0">
          <w:rPr>
            <w:rStyle w:val="ac"/>
            <w:i/>
          </w:rPr>
          <w:t>http://noc-synergy.kz</w:t>
        </w:r>
      </w:hyperlink>
    </w:p>
    <w:p w:rsidR="009B1BDC" w:rsidRDefault="009B1BDC" w:rsidP="0030482D">
      <w:pPr>
        <w:ind w:firstLine="709"/>
        <w:jc w:val="both"/>
        <w:rPr>
          <w:sz w:val="28"/>
          <w:szCs w:val="28"/>
          <w:lang w:val="kk-KZ"/>
        </w:rPr>
      </w:pPr>
    </w:p>
    <w:p w:rsidR="009B1BDC" w:rsidRDefault="009B1BDC" w:rsidP="0030482D">
      <w:pPr>
        <w:ind w:firstLine="709"/>
        <w:jc w:val="both"/>
        <w:rPr>
          <w:sz w:val="28"/>
          <w:szCs w:val="28"/>
          <w:lang w:val="kk-KZ"/>
        </w:rPr>
      </w:pPr>
    </w:p>
    <w:p w:rsidR="0030482D" w:rsidRPr="00B2010F" w:rsidRDefault="0030482D" w:rsidP="0030482D">
      <w:pPr>
        <w:ind w:firstLine="709"/>
        <w:jc w:val="both"/>
        <w:rPr>
          <w:sz w:val="28"/>
          <w:szCs w:val="28"/>
          <w:lang w:val="kk-KZ"/>
        </w:rPr>
      </w:pPr>
      <w:r w:rsidRPr="00B2010F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2395855</wp:posOffset>
            </wp:positionH>
            <wp:positionV relativeFrom="paragraph">
              <wp:posOffset>92075</wp:posOffset>
            </wp:positionV>
            <wp:extent cx="1169035" cy="855345"/>
            <wp:effectExtent l="0" t="0" r="0" b="0"/>
            <wp:wrapSquare wrapText="bothSides"/>
            <wp:docPr id="3" name="Рисунок 2" descr="C:\Users\Зауева\Pictures\Печати и подписи\подпись Бровч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уева\Pictures\Печати и подписи\подпись Бровченк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0482D" w:rsidRPr="005920A4" w:rsidRDefault="00E046C1" w:rsidP="0030482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0482D" w:rsidRPr="005920A4">
        <w:rPr>
          <w:b/>
          <w:sz w:val="28"/>
          <w:szCs w:val="28"/>
        </w:rPr>
        <w:t xml:space="preserve">Председатель:                                                         </w:t>
      </w:r>
      <w:r w:rsidR="0030482D">
        <w:rPr>
          <w:b/>
          <w:sz w:val="28"/>
          <w:szCs w:val="28"/>
        </w:rPr>
        <w:t>Руслана Бровченко</w:t>
      </w:r>
    </w:p>
    <w:p w:rsidR="002A066B" w:rsidRDefault="002A066B" w:rsidP="002A066B">
      <w:pPr>
        <w:jc w:val="right"/>
        <w:rPr>
          <w:lang w:val="kk-KZ"/>
        </w:rPr>
      </w:pPr>
      <w:r>
        <w:rPr>
          <w:lang w:val="kk-KZ"/>
        </w:rPr>
        <w:tab/>
      </w:r>
    </w:p>
    <w:p w:rsidR="00131144" w:rsidRDefault="00131144" w:rsidP="002A066B">
      <w:pPr>
        <w:jc w:val="right"/>
      </w:pPr>
    </w:p>
    <w:p w:rsidR="008A5DF0" w:rsidRDefault="008A5DF0" w:rsidP="002A066B">
      <w:pPr>
        <w:jc w:val="right"/>
      </w:pPr>
    </w:p>
    <w:p w:rsidR="00E046C1" w:rsidRDefault="00E046C1" w:rsidP="002A066B">
      <w:pPr>
        <w:jc w:val="right"/>
      </w:pPr>
    </w:p>
    <w:p w:rsidR="00E046C1" w:rsidRDefault="00E046C1" w:rsidP="002A066B">
      <w:pPr>
        <w:jc w:val="right"/>
      </w:pPr>
    </w:p>
    <w:p w:rsidR="00E046C1" w:rsidRDefault="00E046C1" w:rsidP="002A066B">
      <w:pPr>
        <w:jc w:val="right"/>
      </w:pPr>
    </w:p>
    <w:p w:rsidR="00E046C1" w:rsidRDefault="00E046C1" w:rsidP="002A066B">
      <w:pPr>
        <w:jc w:val="right"/>
      </w:pPr>
    </w:p>
    <w:p w:rsidR="00E046C1" w:rsidRDefault="00E046C1" w:rsidP="002A066B">
      <w:pPr>
        <w:jc w:val="right"/>
      </w:pPr>
    </w:p>
    <w:p w:rsidR="00E046C1" w:rsidRDefault="00E046C1" w:rsidP="002A066B">
      <w:pPr>
        <w:jc w:val="right"/>
      </w:pPr>
    </w:p>
    <w:p w:rsidR="002102C2" w:rsidRDefault="002102C2" w:rsidP="002A066B">
      <w:pPr>
        <w:jc w:val="right"/>
      </w:pPr>
    </w:p>
    <w:p w:rsidR="002102C2" w:rsidRDefault="002102C2" w:rsidP="002A066B">
      <w:pPr>
        <w:jc w:val="right"/>
      </w:pPr>
    </w:p>
    <w:p w:rsidR="002102C2" w:rsidRDefault="002102C2" w:rsidP="002A066B">
      <w:pPr>
        <w:jc w:val="right"/>
      </w:pPr>
    </w:p>
    <w:p w:rsidR="002102C2" w:rsidRDefault="002102C2" w:rsidP="002A066B">
      <w:pPr>
        <w:jc w:val="right"/>
      </w:pPr>
    </w:p>
    <w:p w:rsidR="00E046C1" w:rsidRDefault="00E046C1" w:rsidP="002A066B">
      <w:pPr>
        <w:jc w:val="right"/>
      </w:pPr>
    </w:p>
    <w:p w:rsidR="00E046C1" w:rsidRDefault="00E046C1" w:rsidP="002A066B">
      <w:pPr>
        <w:jc w:val="right"/>
      </w:pPr>
    </w:p>
    <w:p w:rsidR="00E046C1" w:rsidRDefault="00E046C1" w:rsidP="002A066B">
      <w:pPr>
        <w:jc w:val="right"/>
      </w:pPr>
    </w:p>
    <w:p w:rsidR="00E046C1" w:rsidRDefault="00E046C1" w:rsidP="002A066B">
      <w:pPr>
        <w:jc w:val="right"/>
      </w:pPr>
    </w:p>
    <w:p w:rsidR="00E046C1" w:rsidRDefault="00E046C1" w:rsidP="002A066B">
      <w:pPr>
        <w:jc w:val="right"/>
      </w:pPr>
    </w:p>
    <w:p w:rsidR="00A61CE5" w:rsidRPr="00D947E6" w:rsidRDefault="00A61CE5" w:rsidP="002A066B">
      <w:pPr>
        <w:jc w:val="right"/>
      </w:pPr>
      <w:r w:rsidRPr="00D947E6">
        <w:lastRenderedPageBreak/>
        <w:t>Приложение</w:t>
      </w:r>
    </w:p>
    <w:p w:rsidR="00A61CE5" w:rsidRDefault="00A61CE5" w:rsidP="00A61CE5">
      <w:pPr>
        <w:jc w:val="right"/>
        <w:rPr>
          <w:sz w:val="28"/>
          <w:szCs w:val="28"/>
        </w:rPr>
      </w:pPr>
    </w:p>
    <w:p w:rsidR="00A61CE5" w:rsidRPr="00A61CE5" w:rsidRDefault="00A61CE5" w:rsidP="00A61CE5">
      <w:pPr>
        <w:jc w:val="center"/>
        <w:rPr>
          <w:b/>
          <w:lang w:val="kk-KZ"/>
        </w:rPr>
      </w:pPr>
      <w:r w:rsidRPr="00A61CE5">
        <w:rPr>
          <w:b/>
          <w:lang w:val="kk-KZ"/>
        </w:rPr>
        <w:t>Учебно - тематический план курсов повышения квалификации</w:t>
      </w:r>
    </w:p>
    <w:p w:rsidR="00A61CE5" w:rsidRPr="00A61CE5" w:rsidRDefault="00A61CE5" w:rsidP="00A61CE5">
      <w:pPr>
        <w:jc w:val="center"/>
        <w:rPr>
          <w:b/>
          <w:lang w:val="kk-KZ"/>
        </w:rPr>
      </w:pPr>
      <w:r w:rsidRPr="00A61CE5">
        <w:rPr>
          <w:b/>
          <w:lang w:val="kk-KZ"/>
        </w:rPr>
        <w:t xml:space="preserve">«Формирование патриотизма и лидерских качеств как основы воспитания и социализации личности в условиях обновления содержания образования» </w:t>
      </w:r>
    </w:p>
    <w:p w:rsidR="00A61CE5" w:rsidRPr="00A61CE5" w:rsidRDefault="00A61CE5" w:rsidP="00A61CE5">
      <w:pPr>
        <w:jc w:val="center"/>
        <w:rPr>
          <w:b/>
          <w:lang w:val="kk-KZ"/>
        </w:rPr>
      </w:pPr>
      <w:r w:rsidRPr="00A61CE5">
        <w:rPr>
          <w:b/>
          <w:lang w:val="kk-KZ"/>
        </w:rPr>
        <w:t xml:space="preserve"> (36 часов)</w:t>
      </w:r>
    </w:p>
    <w:p w:rsidR="00A61CE5" w:rsidRPr="00A61CE5" w:rsidRDefault="00A61CE5" w:rsidP="00A61CE5">
      <w:pPr>
        <w:jc w:val="right"/>
      </w:pPr>
    </w:p>
    <w:p w:rsidR="00A61CE5" w:rsidRPr="00A61CE5" w:rsidRDefault="00A61CE5" w:rsidP="00A61CE5">
      <w:pPr>
        <w:ind w:firstLine="567"/>
        <w:jc w:val="both"/>
      </w:pPr>
      <w:bookmarkStart w:id="0" w:name="z1013"/>
      <w:r w:rsidRPr="00A61CE5">
        <w:rPr>
          <w:b/>
          <w:color w:val="000000"/>
        </w:rPr>
        <w:t xml:space="preserve">Цель и задачи Программы </w:t>
      </w:r>
    </w:p>
    <w:p w:rsidR="00A61CE5" w:rsidRPr="00A61CE5" w:rsidRDefault="00A61CE5" w:rsidP="00A61CE5">
      <w:pPr>
        <w:ind w:firstLine="567"/>
        <w:jc w:val="both"/>
        <w:rPr>
          <w:color w:val="000000"/>
        </w:rPr>
      </w:pPr>
      <w:bookmarkStart w:id="1" w:name="z1014"/>
      <w:bookmarkEnd w:id="0"/>
      <w:r w:rsidRPr="00A61CE5">
        <w:rPr>
          <w:color w:val="000000"/>
        </w:rPr>
        <w:t xml:space="preserve">Целью Программы является формирование профессиональной компетентности заместителей директоров по воспитательной работе по созданию эффективной системы воспитательного процесса, способствующего формированию патриотизма, духовно-нравственных и лидерских качеств, реализации современных принципов и подходов к воспитанию. </w:t>
      </w:r>
    </w:p>
    <w:p w:rsidR="00A61CE5" w:rsidRPr="00A61CE5" w:rsidRDefault="00A61CE5" w:rsidP="00A61CE5">
      <w:pPr>
        <w:ind w:firstLine="567"/>
        <w:jc w:val="both"/>
        <w:rPr>
          <w:color w:val="000000"/>
        </w:rPr>
      </w:pPr>
      <w:r w:rsidRPr="00A61CE5">
        <w:rPr>
          <w:color w:val="000000"/>
        </w:rPr>
        <w:t>Для достижения цели Программы определены следующие задачи:</w:t>
      </w:r>
    </w:p>
    <w:p w:rsidR="00A61CE5" w:rsidRPr="00A61CE5" w:rsidRDefault="00A61CE5" w:rsidP="00A61CE5">
      <w:pPr>
        <w:ind w:firstLine="567"/>
        <w:jc w:val="both"/>
        <w:rPr>
          <w:color w:val="000000"/>
        </w:rPr>
      </w:pPr>
      <w:r w:rsidRPr="00A61CE5">
        <w:rPr>
          <w:color w:val="000000"/>
        </w:rPr>
        <w:t xml:space="preserve">1) </w:t>
      </w:r>
      <w:r w:rsidR="00EF3EB0">
        <w:rPr>
          <w:color w:val="000000"/>
        </w:rPr>
        <w:t>разъяснить основные направления</w:t>
      </w:r>
      <w:r w:rsidRPr="00A61CE5">
        <w:rPr>
          <w:color w:val="000000"/>
        </w:rPr>
        <w:t xml:space="preserve"> нормативно-правовы</w:t>
      </w:r>
      <w:r w:rsidR="00EF3EB0">
        <w:rPr>
          <w:color w:val="000000"/>
        </w:rPr>
        <w:t>х</w:t>
      </w:r>
      <w:r w:rsidRPr="00A61CE5">
        <w:rPr>
          <w:color w:val="000000"/>
        </w:rPr>
        <w:t xml:space="preserve"> документ</w:t>
      </w:r>
      <w:r w:rsidR="00EF3EB0">
        <w:rPr>
          <w:color w:val="000000"/>
        </w:rPr>
        <w:t>ов</w:t>
      </w:r>
      <w:r w:rsidRPr="00A61CE5">
        <w:rPr>
          <w:color w:val="000000"/>
        </w:rPr>
        <w:t>, регламентирующи</w:t>
      </w:r>
      <w:r w:rsidR="00EF3EB0">
        <w:rPr>
          <w:color w:val="000000"/>
        </w:rPr>
        <w:t>х</w:t>
      </w:r>
      <w:r w:rsidRPr="00A61CE5">
        <w:rPr>
          <w:color w:val="000000"/>
        </w:rPr>
        <w:t xml:space="preserve"> процесс воспит</w:t>
      </w:r>
      <w:r w:rsidR="00EF3EB0">
        <w:rPr>
          <w:color w:val="000000"/>
        </w:rPr>
        <w:t>ания в организациях образования</w:t>
      </w:r>
      <w:r w:rsidRPr="00A61CE5">
        <w:rPr>
          <w:color w:val="000000"/>
        </w:rPr>
        <w:t>;</w:t>
      </w:r>
    </w:p>
    <w:p w:rsidR="00A61CE5" w:rsidRPr="00A61CE5" w:rsidRDefault="00A61CE5" w:rsidP="00A61CE5">
      <w:pPr>
        <w:ind w:firstLine="567"/>
        <w:jc w:val="both"/>
        <w:rPr>
          <w:color w:val="000000"/>
        </w:rPr>
      </w:pPr>
      <w:r w:rsidRPr="00A61CE5">
        <w:rPr>
          <w:color w:val="000000"/>
        </w:rPr>
        <w:t>2) сформировать умения разрабатывать стратегическое и тактическое планирование воспитательной деятельности, ориентированной на личностно-ориентированный подход;</w:t>
      </w:r>
    </w:p>
    <w:p w:rsidR="00A61CE5" w:rsidRPr="00A61CE5" w:rsidRDefault="00A61CE5" w:rsidP="00A61CE5">
      <w:pPr>
        <w:ind w:firstLine="567"/>
        <w:jc w:val="both"/>
        <w:rPr>
          <w:color w:val="000000"/>
        </w:rPr>
      </w:pPr>
      <w:r w:rsidRPr="00A61CE5">
        <w:rPr>
          <w:color w:val="000000"/>
        </w:rPr>
        <w:t>3) сформировать умения применения на практике современн</w:t>
      </w:r>
      <w:r w:rsidR="00EF3EB0">
        <w:rPr>
          <w:color w:val="000000"/>
        </w:rPr>
        <w:t>ой</w:t>
      </w:r>
      <w:r w:rsidRPr="00A61CE5">
        <w:rPr>
          <w:color w:val="000000"/>
        </w:rPr>
        <w:t xml:space="preserve"> методик</w:t>
      </w:r>
      <w:r w:rsidR="00EF3EB0">
        <w:rPr>
          <w:color w:val="000000"/>
        </w:rPr>
        <w:t>и</w:t>
      </w:r>
      <w:r w:rsidRPr="00A61CE5">
        <w:rPr>
          <w:color w:val="000000"/>
        </w:rPr>
        <w:t xml:space="preserve"> анализа и самоанализа внеклассного мероприятия, </w:t>
      </w:r>
      <w:proofErr w:type="spellStart"/>
      <w:r w:rsidRPr="00A61CE5">
        <w:rPr>
          <w:color w:val="000000"/>
        </w:rPr>
        <w:t>критериальн</w:t>
      </w:r>
      <w:r w:rsidR="00AC0E17">
        <w:rPr>
          <w:color w:val="000000"/>
        </w:rPr>
        <w:t>ого</w:t>
      </w:r>
      <w:proofErr w:type="spellEnd"/>
      <w:r w:rsidRPr="00A61CE5">
        <w:rPr>
          <w:color w:val="000000"/>
        </w:rPr>
        <w:t xml:space="preserve"> подход</w:t>
      </w:r>
      <w:r w:rsidR="00AC0E17">
        <w:rPr>
          <w:color w:val="000000"/>
        </w:rPr>
        <w:t>а</w:t>
      </w:r>
      <w:r w:rsidRPr="00A61CE5">
        <w:rPr>
          <w:color w:val="000000"/>
        </w:rPr>
        <w:t xml:space="preserve"> к оцениванию воспитательной работы; </w:t>
      </w:r>
    </w:p>
    <w:p w:rsidR="00A61CE5" w:rsidRPr="00A61CE5" w:rsidRDefault="00EF3EB0" w:rsidP="00A61CE5">
      <w:pPr>
        <w:ind w:firstLine="567"/>
        <w:jc w:val="both"/>
        <w:rPr>
          <w:color w:val="000000"/>
        </w:rPr>
      </w:pPr>
      <w:r>
        <w:rPr>
          <w:color w:val="000000"/>
        </w:rPr>
        <w:t>4</w:t>
      </w:r>
      <w:r w:rsidR="00A61CE5" w:rsidRPr="00A61CE5">
        <w:rPr>
          <w:color w:val="000000"/>
        </w:rPr>
        <w:t xml:space="preserve">) </w:t>
      </w:r>
      <w:r>
        <w:rPr>
          <w:color w:val="000000"/>
        </w:rPr>
        <w:t>изучить основы</w:t>
      </w:r>
      <w:r w:rsidR="00A61CE5" w:rsidRPr="00A61CE5">
        <w:rPr>
          <w:color w:val="000000"/>
        </w:rPr>
        <w:t xml:space="preserve"> организации воспитательного процесса в образовательной среде;</w:t>
      </w:r>
    </w:p>
    <w:p w:rsidR="00A61CE5" w:rsidRPr="00A61CE5" w:rsidRDefault="00EF3EB0" w:rsidP="00A61CE5">
      <w:pPr>
        <w:ind w:firstLine="567"/>
        <w:jc w:val="both"/>
        <w:rPr>
          <w:color w:val="000000"/>
        </w:rPr>
      </w:pPr>
      <w:r>
        <w:rPr>
          <w:color w:val="000000"/>
        </w:rPr>
        <w:t>5</w:t>
      </w:r>
      <w:r w:rsidR="00A61CE5" w:rsidRPr="00A61CE5">
        <w:rPr>
          <w:color w:val="000000"/>
        </w:rPr>
        <w:t xml:space="preserve">) сформировать профессиональные компетенции по организации деятельности, влияющей на развитие и формирование патриотизма и лидерских качеств как основы воспитания и социализации личности в условиях обновления содержания образования. </w:t>
      </w:r>
      <w:bookmarkStart w:id="2" w:name="z1017"/>
      <w:bookmarkEnd w:id="1"/>
    </w:p>
    <w:p w:rsidR="00A61CE5" w:rsidRPr="00A61CE5" w:rsidRDefault="00A61CE5" w:rsidP="00A61CE5">
      <w:pPr>
        <w:ind w:firstLine="567"/>
        <w:jc w:val="both"/>
        <w:rPr>
          <w:b/>
          <w:color w:val="000000"/>
        </w:rPr>
      </w:pPr>
      <w:bookmarkStart w:id="3" w:name="z1018"/>
      <w:bookmarkEnd w:id="2"/>
      <w:r w:rsidRPr="00A61CE5">
        <w:rPr>
          <w:b/>
          <w:color w:val="000000"/>
        </w:rPr>
        <w:t>Содержание программы </w:t>
      </w:r>
      <w:bookmarkStart w:id="4" w:name="z1019"/>
      <w:bookmarkEnd w:id="3"/>
    </w:p>
    <w:p w:rsidR="00A61CE5" w:rsidRPr="00AC0E17" w:rsidRDefault="00AC0E17" w:rsidP="00A61CE5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927"/>
        <w:jc w:val="both"/>
        <w:rPr>
          <w:color w:val="000000"/>
        </w:rPr>
      </w:pPr>
      <w:r w:rsidRPr="00AC0E17">
        <w:rPr>
          <w:color w:val="000000"/>
        </w:rPr>
        <w:t>Нормативно-правовой модуль</w:t>
      </w:r>
      <w:r>
        <w:rPr>
          <w:color w:val="000000"/>
        </w:rPr>
        <w:t xml:space="preserve"> включает рассмо</w:t>
      </w:r>
      <w:r w:rsidR="00A61CE5" w:rsidRPr="00AC0E17">
        <w:rPr>
          <w:color w:val="000000"/>
        </w:rPr>
        <w:t>тр</w:t>
      </w:r>
      <w:r>
        <w:rPr>
          <w:color w:val="000000"/>
        </w:rPr>
        <w:t>ение задач</w:t>
      </w:r>
      <w:r w:rsidR="00A61CE5" w:rsidRPr="00AC0E17">
        <w:rPr>
          <w:color w:val="000000"/>
        </w:rPr>
        <w:t>, поставленны</w:t>
      </w:r>
      <w:r>
        <w:rPr>
          <w:color w:val="000000"/>
        </w:rPr>
        <w:t>х</w:t>
      </w:r>
      <w:r w:rsidR="00A61CE5" w:rsidRPr="00AC0E17">
        <w:rPr>
          <w:color w:val="000000"/>
        </w:rPr>
        <w:t xml:space="preserve"> перед системой образования РК в</w:t>
      </w:r>
      <w:r w:rsidRPr="00AC0E17">
        <w:rPr>
          <w:color w:val="000000"/>
        </w:rPr>
        <w:t xml:space="preserve"> Законе Республики Казахстан «Об образовании»</w:t>
      </w:r>
      <w:r w:rsidR="00BA73DC">
        <w:rPr>
          <w:color w:val="000000"/>
        </w:rPr>
        <w:t>,</w:t>
      </w:r>
      <w:r w:rsidR="00A61CE5" w:rsidRPr="00AC0E17">
        <w:rPr>
          <w:color w:val="000000"/>
        </w:rPr>
        <w:t>Посланиях Главы государства к народу Казахстана</w:t>
      </w:r>
      <w:r w:rsidRPr="00AC0E17">
        <w:rPr>
          <w:color w:val="000000"/>
        </w:rPr>
        <w:t xml:space="preserve">, </w:t>
      </w:r>
      <w:r w:rsidR="00A61CE5" w:rsidRPr="00AC0E17">
        <w:rPr>
          <w:color w:val="000000"/>
        </w:rPr>
        <w:t>Государственной программе развития образования и науки Республики Казахстан на 2016-2019</w:t>
      </w:r>
      <w:r w:rsidRPr="00AC0E17">
        <w:rPr>
          <w:color w:val="000000"/>
        </w:rPr>
        <w:t xml:space="preserve"> годы, </w:t>
      </w:r>
      <w:r w:rsidR="00A61CE5" w:rsidRPr="00AC0E17">
        <w:rPr>
          <w:color w:val="000000"/>
        </w:rPr>
        <w:t>Концептуальных основах воспитания.</w:t>
      </w:r>
    </w:p>
    <w:p w:rsidR="00AC0E17" w:rsidRDefault="00AC0E17" w:rsidP="00AC0E17">
      <w:pPr>
        <w:pStyle w:val="a4"/>
        <w:numPr>
          <w:ilvl w:val="0"/>
          <w:numId w:val="4"/>
        </w:numPr>
        <w:ind w:left="0" w:firstLine="851"/>
        <w:jc w:val="both"/>
        <w:rPr>
          <w:color w:val="000000"/>
        </w:rPr>
      </w:pPr>
      <w:r>
        <w:rPr>
          <w:color w:val="000000"/>
        </w:rPr>
        <w:t>В п</w:t>
      </w:r>
      <w:r w:rsidR="00A61CE5" w:rsidRPr="00AC0E17">
        <w:rPr>
          <w:color w:val="000000"/>
        </w:rPr>
        <w:t>сихолого-педагогическ</w:t>
      </w:r>
      <w:r>
        <w:rPr>
          <w:color w:val="000000"/>
        </w:rPr>
        <w:t>ом</w:t>
      </w:r>
      <w:r w:rsidR="00A61CE5" w:rsidRPr="00AC0E17">
        <w:rPr>
          <w:color w:val="000000"/>
        </w:rPr>
        <w:t xml:space="preserve"> модул</w:t>
      </w:r>
      <w:r>
        <w:rPr>
          <w:color w:val="000000"/>
        </w:rPr>
        <w:t>е рассматриваются следующие вопросы</w:t>
      </w:r>
      <w:r w:rsidRPr="00AC0E17">
        <w:rPr>
          <w:color w:val="000000"/>
        </w:rPr>
        <w:t>:</w:t>
      </w:r>
    </w:p>
    <w:p w:rsidR="00A61CE5" w:rsidRPr="00AC0E17" w:rsidRDefault="00A61CE5" w:rsidP="00AC0E17">
      <w:pPr>
        <w:jc w:val="both"/>
        <w:rPr>
          <w:color w:val="000000"/>
        </w:rPr>
      </w:pPr>
      <w:r w:rsidRPr="00AC0E17">
        <w:rPr>
          <w:color w:val="000000"/>
        </w:rPr>
        <w:t>1) психолого-педагогическое сопровождение воспитательного процесса в контексте обновления содержания воспитания;</w:t>
      </w:r>
    </w:p>
    <w:p w:rsidR="00A61CE5" w:rsidRPr="00A61CE5" w:rsidRDefault="00A61CE5" w:rsidP="00AC0E17">
      <w:pPr>
        <w:jc w:val="both"/>
        <w:rPr>
          <w:color w:val="000000"/>
        </w:rPr>
      </w:pPr>
      <w:r w:rsidRPr="00A61CE5">
        <w:rPr>
          <w:color w:val="000000"/>
        </w:rPr>
        <w:t>2) психология межличностных взаимоотношений как основа личностного становления учащихся, анализ межличностных отношений, влияние лидера на группу;</w:t>
      </w:r>
    </w:p>
    <w:p w:rsidR="00A61CE5" w:rsidRPr="00A61CE5" w:rsidRDefault="00A61CE5" w:rsidP="00AC0E17">
      <w:pPr>
        <w:jc w:val="both"/>
        <w:rPr>
          <w:color w:val="000000"/>
        </w:rPr>
      </w:pPr>
      <w:r w:rsidRPr="00A61CE5">
        <w:rPr>
          <w:color w:val="000000"/>
        </w:rPr>
        <w:t>3) психолого-педагогические основы формирования патриотизма и лидерских качеств;</w:t>
      </w:r>
    </w:p>
    <w:p w:rsidR="00A61CE5" w:rsidRPr="00A61CE5" w:rsidRDefault="00A61CE5" w:rsidP="00AC0E17">
      <w:pPr>
        <w:jc w:val="both"/>
        <w:rPr>
          <w:color w:val="000000"/>
        </w:rPr>
      </w:pPr>
      <w:r w:rsidRPr="00A61CE5">
        <w:rPr>
          <w:color w:val="000000"/>
        </w:rPr>
        <w:t>4) психологические особенности развития и адаптации школьников, воспитание с учетом темперамента – основа личностно - ориентированного урока, воспитание с учетом темперамента – основа личностно-ориентированного урока.</w:t>
      </w:r>
    </w:p>
    <w:p w:rsidR="00A61CE5" w:rsidRPr="00AC0E17" w:rsidRDefault="00A61CE5" w:rsidP="00AC0E17">
      <w:pPr>
        <w:pStyle w:val="a4"/>
        <w:numPr>
          <w:ilvl w:val="0"/>
          <w:numId w:val="4"/>
        </w:numPr>
        <w:ind w:left="0" w:firstLine="851"/>
        <w:jc w:val="both"/>
        <w:rPr>
          <w:color w:val="000000"/>
        </w:rPr>
      </w:pPr>
      <w:r w:rsidRPr="00AC0E17">
        <w:rPr>
          <w:color w:val="000000"/>
        </w:rPr>
        <w:t>В содержательном модуле рассматриваются следующие вопросы:</w:t>
      </w:r>
    </w:p>
    <w:p w:rsidR="00A61CE5" w:rsidRPr="00A61CE5" w:rsidRDefault="00A61CE5" w:rsidP="00BA73DC">
      <w:pPr>
        <w:jc w:val="both"/>
        <w:rPr>
          <w:color w:val="000000"/>
        </w:rPr>
      </w:pPr>
      <w:r w:rsidRPr="00A61CE5">
        <w:rPr>
          <w:color w:val="000000"/>
        </w:rPr>
        <w:t>1) воспитание и социализация личности в условиях обновления содержания образования;</w:t>
      </w:r>
    </w:p>
    <w:p w:rsidR="00A61CE5" w:rsidRPr="00A61CE5" w:rsidRDefault="00A61CE5" w:rsidP="00BA73DC">
      <w:pPr>
        <w:jc w:val="both"/>
        <w:rPr>
          <w:color w:val="000000"/>
        </w:rPr>
      </w:pPr>
      <w:r w:rsidRPr="00A61CE5">
        <w:rPr>
          <w:color w:val="000000"/>
        </w:rPr>
        <w:t>2) развитие лидерского потенциала школьников в воспитательном пространстве школы. Ступени лидерства. Принципы и стили лидерства. Явное и неявное лидерство;</w:t>
      </w:r>
    </w:p>
    <w:p w:rsidR="00A61CE5" w:rsidRPr="00A61CE5" w:rsidRDefault="00A61CE5" w:rsidP="00BA73DC">
      <w:pPr>
        <w:jc w:val="both"/>
        <w:rPr>
          <w:color w:val="000000"/>
        </w:rPr>
      </w:pPr>
      <w:r w:rsidRPr="00A61CE5">
        <w:rPr>
          <w:color w:val="000000"/>
        </w:rPr>
        <w:t xml:space="preserve">3) формирование концепции личности в теории </w:t>
      </w:r>
      <w:proofErr w:type="spellStart"/>
      <w:r w:rsidRPr="00A61CE5">
        <w:rPr>
          <w:color w:val="000000"/>
        </w:rPr>
        <w:t>витагенной</w:t>
      </w:r>
      <w:proofErr w:type="spellEnd"/>
      <w:r w:rsidRPr="00A61CE5">
        <w:rPr>
          <w:color w:val="000000"/>
        </w:rPr>
        <w:t xml:space="preserve"> педагогики. Опыт воспитания патриотизма и лидерства детей за рубежом;</w:t>
      </w:r>
    </w:p>
    <w:p w:rsidR="00A61CE5" w:rsidRPr="00A61CE5" w:rsidRDefault="00A61CE5" w:rsidP="00BA73DC">
      <w:pPr>
        <w:jc w:val="both"/>
        <w:rPr>
          <w:color w:val="000000"/>
        </w:rPr>
      </w:pPr>
      <w:r w:rsidRPr="00A61CE5">
        <w:rPr>
          <w:color w:val="000000"/>
        </w:rPr>
        <w:t>4) рефлексия воспитательного процесса. Диагностика уровня воспитанности по методике М.И. Шиловой, Н.П. Капустина, Степанова Е.Н. и др.;</w:t>
      </w:r>
    </w:p>
    <w:p w:rsidR="00A61CE5" w:rsidRPr="00A61CE5" w:rsidRDefault="00A61CE5" w:rsidP="00BA73DC">
      <w:pPr>
        <w:jc w:val="both"/>
        <w:rPr>
          <w:color w:val="000000"/>
        </w:rPr>
      </w:pPr>
      <w:r w:rsidRPr="00A61CE5">
        <w:rPr>
          <w:color w:val="000000"/>
        </w:rPr>
        <w:t xml:space="preserve">5) новые подходы к анализу и самоанализу внеклассного мероприятия. </w:t>
      </w:r>
      <w:proofErr w:type="spellStart"/>
      <w:r w:rsidRPr="00A61CE5">
        <w:rPr>
          <w:color w:val="000000"/>
        </w:rPr>
        <w:t>Взаимооценивание</w:t>
      </w:r>
      <w:proofErr w:type="spellEnd"/>
      <w:r w:rsidRPr="00A61CE5">
        <w:rPr>
          <w:color w:val="000000"/>
        </w:rPr>
        <w:t xml:space="preserve"> и </w:t>
      </w:r>
      <w:proofErr w:type="spellStart"/>
      <w:r w:rsidRPr="00A61CE5">
        <w:rPr>
          <w:color w:val="000000"/>
        </w:rPr>
        <w:t>самооценивание</w:t>
      </w:r>
      <w:proofErr w:type="spellEnd"/>
      <w:r w:rsidR="00D947E6">
        <w:rPr>
          <w:color w:val="000000"/>
        </w:rPr>
        <w:t>.</w:t>
      </w:r>
    </w:p>
    <w:p w:rsidR="00A61CE5" w:rsidRPr="00D947E6" w:rsidRDefault="00A61CE5" w:rsidP="00A61CE5">
      <w:pPr>
        <w:pStyle w:val="a4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D947E6">
        <w:rPr>
          <w:color w:val="000000"/>
        </w:rPr>
        <w:t>В технологическом модуле выполняются практические задания по технологи</w:t>
      </w:r>
      <w:r w:rsidR="00D947E6">
        <w:rPr>
          <w:color w:val="000000"/>
        </w:rPr>
        <w:t>ям</w:t>
      </w:r>
      <w:r w:rsidRPr="00D947E6">
        <w:rPr>
          <w:color w:val="000000"/>
        </w:rPr>
        <w:t xml:space="preserve"> формирован</w:t>
      </w:r>
      <w:r w:rsidR="00D947E6">
        <w:rPr>
          <w:color w:val="000000"/>
        </w:rPr>
        <w:t>ия лидерских качеств Д. Карнеги и</w:t>
      </w:r>
      <w:r w:rsidRPr="00D947E6">
        <w:rPr>
          <w:color w:val="000000"/>
        </w:rPr>
        <w:t xml:space="preserve"> создания ситуации успеха (по Белкину А</w:t>
      </w:r>
      <w:r w:rsidR="00D947E6">
        <w:rPr>
          <w:color w:val="000000"/>
        </w:rPr>
        <w:t>.С.).</w:t>
      </w:r>
    </w:p>
    <w:p w:rsidR="00A61CE5" w:rsidRPr="00D947E6" w:rsidRDefault="00A61CE5" w:rsidP="00D947E6">
      <w:pPr>
        <w:pStyle w:val="a4"/>
        <w:numPr>
          <w:ilvl w:val="0"/>
          <w:numId w:val="4"/>
        </w:numPr>
        <w:ind w:left="0" w:firstLine="567"/>
        <w:jc w:val="both"/>
        <w:rPr>
          <w:color w:val="000000"/>
        </w:rPr>
      </w:pPr>
      <w:r w:rsidRPr="00D947E6">
        <w:rPr>
          <w:color w:val="000000"/>
        </w:rPr>
        <w:t xml:space="preserve">В вариативном модуле слушателям предоставляется </w:t>
      </w:r>
      <w:r w:rsidR="00D947E6">
        <w:rPr>
          <w:color w:val="000000"/>
        </w:rPr>
        <w:t>информация</w:t>
      </w:r>
      <w:r w:rsidRPr="00D947E6">
        <w:rPr>
          <w:color w:val="000000"/>
        </w:rPr>
        <w:t>:</w:t>
      </w:r>
    </w:p>
    <w:p w:rsidR="00A61CE5" w:rsidRPr="00A61CE5" w:rsidRDefault="00A61CE5" w:rsidP="00A61CE5">
      <w:pPr>
        <w:ind w:firstLine="567"/>
        <w:jc w:val="both"/>
        <w:rPr>
          <w:color w:val="000000"/>
        </w:rPr>
      </w:pPr>
      <w:r w:rsidRPr="00A61CE5">
        <w:rPr>
          <w:color w:val="000000"/>
        </w:rPr>
        <w:t>1) понятие о воспитательных  технологиях. Инновационные методики проведе</w:t>
      </w:r>
      <w:r w:rsidR="00D947E6">
        <w:rPr>
          <w:color w:val="000000"/>
        </w:rPr>
        <w:t>ния воспитательных мероприятий;</w:t>
      </w:r>
    </w:p>
    <w:p w:rsidR="00A61CE5" w:rsidRPr="00A61CE5" w:rsidRDefault="00A61CE5" w:rsidP="00A61CE5">
      <w:pPr>
        <w:ind w:firstLine="567"/>
        <w:jc w:val="both"/>
        <w:rPr>
          <w:color w:val="000000"/>
        </w:rPr>
      </w:pPr>
      <w:r w:rsidRPr="00A61CE5">
        <w:rPr>
          <w:color w:val="000000"/>
        </w:rPr>
        <w:t>2) личный бренд, лидерство и конкурентоспособность современного педагога.</w:t>
      </w:r>
    </w:p>
    <w:bookmarkEnd w:id="4"/>
    <w:p w:rsidR="003246FD" w:rsidRDefault="003246FD" w:rsidP="00A61CE5">
      <w:pPr>
        <w:jc w:val="both"/>
      </w:pPr>
    </w:p>
    <w:p w:rsidR="00851073" w:rsidRPr="00851073" w:rsidRDefault="00851073" w:rsidP="007D3B45">
      <w:pPr>
        <w:ind w:firstLine="567"/>
        <w:jc w:val="both"/>
        <w:rPr>
          <w:b/>
        </w:rPr>
      </w:pPr>
      <w:r w:rsidRPr="00851073">
        <w:rPr>
          <w:b/>
        </w:rPr>
        <w:lastRenderedPageBreak/>
        <w:t>До заезда на Курсы повышения квалификации участникам будут направлены инструктивные материалы и домашнее задание, которое необходимо будет сделать и привести с собой.</w:t>
      </w:r>
      <w:r w:rsidR="00375AE6">
        <w:rPr>
          <w:b/>
        </w:rPr>
        <w:t xml:space="preserve"> Язык выполнения домашнего задания: казахский/русский</w:t>
      </w:r>
    </w:p>
    <w:p w:rsidR="00D947E6" w:rsidRDefault="00D947E6" w:rsidP="007D3B45">
      <w:pPr>
        <w:ind w:firstLine="567"/>
        <w:jc w:val="both"/>
      </w:pPr>
    </w:p>
    <w:p w:rsidR="00D947E6" w:rsidRDefault="00D947E6" w:rsidP="007D3B45">
      <w:pPr>
        <w:ind w:firstLine="567"/>
        <w:jc w:val="both"/>
      </w:pPr>
      <w:r>
        <w:t>Ведущими преподавателями Курсов являются:</w:t>
      </w:r>
    </w:p>
    <w:p w:rsidR="00851073" w:rsidRPr="007D3B45" w:rsidRDefault="00851073" w:rsidP="007D3B45">
      <w:pPr>
        <w:ind w:firstLine="567"/>
        <w:jc w:val="both"/>
      </w:pPr>
      <w:r w:rsidRPr="007D3B45">
        <w:t>- Зуев Игорь Александрович, практикующий психолог, тренер  Общественного фонда «Научно-образовательный центр «</w:t>
      </w:r>
      <w:proofErr w:type="spellStart"/>
      <w:r w:rsidRPr="007D3B45">
        <w:t>Synergy</w:t>
      </w:r>
      <w:proofErr w:type="spellEnd"/>
      <w:r w:rsidRPr="007D3B45">
        <w:t>»</w:t>
      </w:r>
      <w:r w:rsidR="00375AE6">
        <w:t xml:space="preserve"> (язык преподавания – русский)</w:t>
      </w:r>
      <w:r w:rsidRPr="007D3B45">
        <w:t>;</w:t>
      </w:r>
    </w:p>
    <w:p w:rsidR="00851073" w:rsidRPr="007D3B45" w:rsidRDefault="00851073" w:rsidP="007D3B45">
      <w:pPr>
        <w:ind w:firstLine="567"/>
        <w:jc w:val="both"/>
      </w:pPr>
      <w:r w:rsidRPr="007D3B45">
        <w:t>- Зуева Татьяна Владимировна, руководитель отдела</w:t>
      </w:r>
      <w:r w:rsidR="007D3B45" w:rsidRPr="007D3B45">
        <w:t xml:space="preserve"> воспитательной работы и социализации личности методического кабинета дошкольного и общего среднего образования ГУ «Управление образования </w:t>
      </w:r>
      <w:proofErr w:type="spellStart"/>
      <w:r w:rsidR="007D3B45" w:rsidRPr="007D3B45">
        <w:t>акиматаКостанайской</w:t>
      </w:r>
      <w:proofErr w:type="spellEnd"/>
      <w:r w:rsidR="007D3B45" w:rsidRPr="007D3B45">
        <w:t xml:space="preserve"> области</w:t>
      </w:r>
      <w:proofErr w:type="gramStart"/>
      <w:r w:rsidR="007D3B45" w:rsidRPr="007D3B45">
        <w:t>»</w:t>
      </w:r>
      <w:r w:rsidR="00375AE6">
        <w:t>(</w:t>
      </w:r>
      <w:proofErr w:type="gramEnd"/>
      <w:r w:rsidR="00375AE6">
        <w:t>язык преподавания – русский);</w:t>
      </w:r>
    </w:p>
    <w:p w:rsidR="007D3B45" w:rsidRDefault="007D3B45" w:rsidP="007D3B45">
      <w:pPr>
        <w:ind w:firstLine="567"/>
        <w:jc w:val="both"/>
      </w:pPr>
      <w:r w:rsidRPr="007D3B45">
        <w:t xml:space="preserve">- </w:t>
      </w:r>
      <w:proofErr w:type="spellStart"/>
      <w:r w:rsidRPr="007D3B45">
        <w:t>ШалгимбековаАлияБатырхановна</w:t>
      </w:r>
      <w:proofErr w:type="spellEnd"/>
      <w:r w:rsidRPr="007D3B45">
        <w:t xml:space="preserve">, старший преподаватель кафедры педагогики </w:t>
      </w:r>
      <w:proofErr w:type="spellStart"/>
      <w:r w:rsidRPr="007D3B45">
        <w:t>Костанайского</w:t>
      </w:r>
      <w:proofErr w:type="spellEnd"/>
      <w:r w:rsidRPr="007D3B45">
        <w:t xml:space="preserve"> Государственного педагогического института</w:t>
      </w:r>
      <w:r w:rsidR="00375AE6">
        <w:t xml:space="preserve"> (язык преподавания </w:t>
      </w:r>
      <w:proofErr w:type="gramStart"/>
      <w:r w:rsidR="00375AE6">
        <w:t>–к</w:t>
      </w:r>
      <w:proofErr w:type="gramEnd"/>
      <w:r w:rsidR="00375AE6">
        <w:t>азахский/русский)</w:t>
      </w:r>
      <w:r w:rsidRPr="007D3B45">
        <w:t>;</w:t>
      </w:r>
    </w:p>
    <w:p w:rsidR="007D3B45" w:rsidRDefault="007D3B45" w:rsidP="007D3B45">
      <w:pPr>
        <w:ind w:firstLine="567"/>
        <w:jc w:val="both"/>
      </w:pPr>
      <w:r>
        <w:t xml:space="preserve">- </w:t>
      </w:r>
      <w:r w:rsidRPr="007D3B45">
        <w:t>учителя-практики.</w:t>
      </w:r>
    </w:p>
    <w:p w:rsidR="007D3B45" w:rsidRDefault="007D3B45" w:rsidP="007D3B45">
      <w:pPr>
        <w:ind w:firstLine="567"/>
        <w:jc w:val="both"/>
      </w:pPr>
      <w:r>
        <w:t>Оплата может производиться наличным (с выдачей фискальных документов) и безналичным способом.</w:t>
      </w:r>
    </w:p>
    <w:p w:rsidR="007D3B45" w:rsidRDefault="007D3B45" w:rsidP="007D3B45">
      <w:pPr>
        <w:ind w:firstLine="567"/>
        <w:jc w:val="both"/>
      </w:pPr>
      <w:r>
        <w:t>Реквизиты для безналичной формы оплаты:</w:t>
      </w:r>
    </w:p>
    <w:p w:rsidR="00A832B1" w:rsidRPr="00C8282F" w:rsidRDefault="00A832B1" w:rsidP="00A832B1">
      <w:pPr>
        <w:tabs>
          <w:tab w:val="left" w:pos="7665"/>
        </w:tabs>
        <w:ind w:left="1134"/>
      </w:pPr>
      <w:r w:rsidRPr="00C8282F">
        <w:t>Общественный фонд «Научно-образовательный центр  «</w:t>
      </w:r>
      <w:r w:rsidRPr="00C8282F">
        <w:rPr>
          <w:lang w:val="en-US"/>
        </w:rPr>
        <w:t>Synergy</w:t>
      </w:r>
      <w:r w:rsidRPr="00C8282F">
        <w:t xml:space="preserve">»                                                                                                                                                                    </w:t>
      </w:r>
    </w:p>
    <w:p w:rsidR="00A832B1" w:rsidRPr="00C8282F" w:rsidRDefault="00A832B1" w:rsidP="00A832B1">
      <w:pPr>
        <w:ind w:left="1134"/>
      </w:pPr>
      <w:r w:rsidRPr="00C8282F">
        <w:t xml:space="preserve">БИН: 140940007572                                                                           </w:t>
      </w:r>
    </w:p>
    <w:p w:rsidR="00A832B1" w:rsidRPr="00C8282F" w:rsidRDefault="00A832B1" w:rsidP="00A832B1">
      <w:pPr>
        <w:tabs>
          <w:tab w:val="left" w:pos="7665"/>
        </w:tabs>
        <w:ind w:left="1134"/>
      </w:pPr>
      <w:proofErr w:type="gramStart"/>
      <w:r w:rsidRPr="00C8282F">
        <w:t>р</w:t>
      </w:r>
      <w:proofErr w:type="gramEnd"/>
      <w:r w:rsidRPr="00C8282F">
        <w:t>/</w:t>
      </w:r>
      <w:proofErr w:type="spellStart"/>
      <w:r w:rsidRPr="00C8282F">
        <w:t>сч</w:t>
      </w:r>
      <w:proofErr w:type="spellEnd"/>
      <w:r w:rsidRPr="00C8282F">
        <w:t xml:space="preserve">: </w:t>
      </w:r>
      <w:r w:rsidRPr="00C8282F">
        <w:rPr>
          <w:lang w:val="en-US"/>
        </w:rPr>
        <w:t>KZ</w:t>
      </w:r>
      <w:r w:rsidRPr="00C8282F">
        <w:t>469261601175332000 (Национальная валюта)</w:t>
      </w:r>
    </w:p>
    <w:p w:rsidR="00A832B1" w:rsidRPr="00C8282F" w:rsidRDefault="00A832B1" w:rsidP="00A832B1">
      <w:pPr>
        <w:tabs>
          <w:tab w:val="left" w:pos="7665"/>
        </w:tabs>
        <w:ind w:left="1134"/>
      </w:pPr>
      <w:r w:rsidRPr="00C8282F">
        <w:t>КБЕ: 18</w:t>
      </w:r>
    </w:p>
    <w:p w:rsidR="00A832B1" w:rsidRPr="00C8282F" w:rsidRDefault="00A832B1" w:rsidP="00A832B1">
      <w:pPr>
        <w:tabs>
          <w:tab w:val="left" w:pos="7665"/>
        </w:tabs>
        <w:ind w:left="1134"/>
      </w:pPr>
      <w:r w:rsidRPr="00C8282F">
        <w:t>КНП: 859</w:t>
      </w:r>
    </w:p>
    <w:p w:rsidR="00A832B1" w:rsidRPr="00C8282F" w:rsidRDefault="00A832B1" w:rsidP="00A832B1">
      <w:pPr>
        <w:ind w:left="1134"/>
      </w:pPr>
      <w:r w:rsidRPr="00C8282F">
        <w:t>АО «</w:t>
      </w:r>
      <w:proofErr w:type="spellStart"/>
      <w:r w:rsidRPr="00C8282F">
        <w:t>Казкоммерцбанк</w:t>
      </w:r>
      <w:proofErr w:type="spellEnd"/>
      <w:r w:rsidRPr="00C8282F">
        <w:t xml:space="preserve">» </w:t>
      </w:r>
    </w:p>
    <w:p w:rsidR="00A832B1" w:rsidRPr="00C8282F" w:rsidRDefault="00A832B1" w:rsidP="00A832B1">
      <w:pPr>
        <w:ind w:left="1134"/>
      </w:pPr>
      <w:r w:rsidRPr="00C8282F">
        <w:t xml:space="preserve">БИК </w:t>
      </w:r>
      <w:r w:rsidRPr="00C8282F">
        <w:rPr>
          <w:lang w:val="en-US"/>
        </w:rPr>
        <w:t>KZKOKZX</w:t>
      </w:r>
    </w:p>
    <w:p w:rsidR="007D3B45" w:rsidRPr="002272EE" w:rsidRDefault="00084201" w:rsidP="00084201">
      <w:pPr>
        <w:jc w:val="right"/>
        <w:rPr>
          <w:u w:val="single"/>
        </w:rPr>
      </w:pPr>
      <w:r w:rsidRPr="002272EE">
        <w:rPr>
          <w:u w:val="single"/>
        </w:rPr>
        <w:t>Форма</w:t>
      </w:r>
    </w:p>
    <w:p w:rsidR="00A832B1" w:rsidRPr="002272EE" w:rsidRDefault="00084201" w:rsidP="00084201">
      <w:pPr>
        <w:jc w:val="center"/>
      </w:pPr>
      <w:r w:rsidRPr="002272EE">
        <w:rPr>
          <w:b/>
        </w:rPr>
        <w:t>Заявка на участие в курсах повышения квалификации</w:t>
      </w:r>
    </w:p>
    <w:p w:rsidR="00084201" w:rsidRPr="002272EE" w:rsidRDefault="00084201" w:rsidP="00084201">
      <w:pPr>
        <w:jc w:val="center"/>
        <w:rPr>
          <w:lang w:val="kk-KZ"/>
        </w:rPr>
      </w:pPr>
      <w:r w:rsidRPr="002272EE">
        <w:rPr>
          <w:lang w:val="kk-KZ"/>
        </w:rPr>
        <w:t>«Формирование патриотизма и лидерских качеств как основы воспитания и социализации личности в условиях обновления содержания образования»</w:t>
      </w:r>
    </w:p>
    <w:p w:rsidR="00141371" w:rsidRPr="002272EE" w:rsidRDefault="00141371" w:rsidP="00084201">
      <w:pPr>
        <w:jc w:val="center"/>
        <w:rPr>
          <w:lang w:val="kk-KZ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0"/>
        <w:gridCol w:w="1253"/>
        <w:gridCol w:w="1545"/>
        <w:gridCol w:w="1653"/>
        <w:gridCol w:w="1756"/>
        <w:gridCol w:w="922"/>
        <w:gridCol w:w="922"/>
      </w:tblGrid>
      <w:tr w:rsidR="00141371" w:rsidRPr="002272EE" w:rsidTr="00141371">
        <w:tc>
          <w:tcPr>
            <w:tcW w:w="1520" w:type="dxa"/>
            <w:vMerge w:val="restart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  <w:r w:rsidRPr="002272EE">
              <w:rPr>
                <w:sz w:val="24"/>
                <w:szCs w:val="24"/>
              </w:rPr>
              <w:t>Ф.И.О. полностью</w:t>
            </w:r>
          </w:p>
        </w:tc>
        <w:tc>
          <w:tcPr>
            <w:tcW w:w="1253" w:type="dxa"/>
            <w:vMerge w:val="restart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  <w:r w:rsidRPr="002272EE">
              <w:rPr>
                <w:sz w:val="24"/>
                <w:szCs w:val="24"/>
              </w:rPr>
              <w:t>Место работы</w:t>
            </w:r>
          </w:p>
        </w:tc>
        <w:tc>
          <w:tcPr>
            <w:tcW w:w="1545" w:type="dxa"/>
            <w:vMerge w:val="restart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  <w:r w:rsidRPr="002272EE">
              <w:rPr>
                <w:sz w:val="24"/>
                <w:szCs w:val="24"/>
              </w:rPr>
              <w:t>Должность</w:t>
            </w:r>
          </w:p>
        </w:tc>
        <w:tc>
          <w:tcPr>
            <w:tcW w:w="1653" w:type="dxa"/>
            <w:vMerge w:val="restart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  <w:r w:rsidRPr="002272EE">
              <w:rPr>
                <w:sz w:val="24"/>
                <w:szCs w:val="24"/>
              </w:rPr>
              <w:t>Мобильный и рабочий телефоны</w:t>
            </w:r>
          </w:p>
        </w:tc>
        <w:tc>
          <w:tcPr>
            <w:tcW w:w="1756" w:type="dxa"/>
            <w:vMerge w:val="restart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  <w:r w:rsidRPr="002272EE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1844" w:type="dxa"/>
            <w:gridSpan w:val="2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  <w:r w:rsidRPr="002272EE">
              <w:rPr>
                <w:sz w:val="24"/>
                <w:szCs w:val="24"/>
              </w:rPr>
              <w:t>Форма оплаты</w:t>
            </w:r>
          </w:p>
        </w:tc>
      </w:tr>
      <w:tr w:rsidR="00141371" w:rsidRPr="002272EE" w:rsidTr="00141371">
        <w:tc>
          <w:tcPr>
            <w:tcW w:w="1520" w:type="dxa"/>
            <w:vMerge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vMerge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141371" w:rsidRPr="002272EE" w:rsidRDefault="00013C47" w:rsidP="00084201">
            <w:pPr>
              <w:jc w:val="center"/>
              <w:rPr>
                <w:sz w:val="24"/>
                <w:szCs w:val="24"/>
              </w:rPr>
            </w:pPr>
            <w:r w:rsidRPr="002272EE">
              <w:rPr>
                <w:sz w:val="24"/>
                <w:szCs w:val="24"/>
              </w:rPr>
              <w:t>нал</w:t>
            </w:r>
            <w:r w:rsidR="00141371" w:rsidRPr="002272EE">
              <w:rPr>
                <w:sz w:val="24"/>
                <w:szCs w:val="24"/>
              </w:rPr>
              <w:t>.</w:t>
            </w:r>
          </w:p>
        </w:tc>
        <w:tc>
          <w:tcPr>
            <w:tcW w:w="922" w:type="dxa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  <w:proofErr w:type="gramStart"/>
            <w:r w:rsidRPr="002272EE">
              <w:rPr>
                <w:sz w:val="24"/>
                <w:szCs w:val="24"/>
              </w:rPr>
              <w:t>б</w:t>
            </w:r>
            <w:proofErr w:type="gramEnd"/>
            <w:r w:rsidRPr="002272EE">
              <w:rPr>
                <w:sz w:val="24"/>
                <w:szCs w:val="24"/>
              </w:rPr>
              <w:t>/нал</w:t>
            </w:r>
          </w:p>
        </w:tc>
      </w:tr>
      <w:tr w:rsidR="00141371" w:rsidRPr="002272EE" w:rsidTr="00141371">
        <w:tc>
          <w:tcPr>
            <w:tcW w:w="1520" w:type="dxa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dxa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</w:tcPr>
          <w:p w:rsidR="00141371" w:rsidRPr="002272EE" w:rsidRDefault="00141371" w:rsidP="00084201">
            <w:pPr>
              <w:jc w:val="center"/>
              <w:rPr>
                <w:sz w:val="24"/>
                <w:szCs w:val="24"/>
              </w:rPr>
            </w:pPr>
          </w:p>
        </w:tc>
      </w:tr>
    </w:tbl>
    <w:p w:rsidR="00084201" w:rsidRPr="002272EE" w:rsidRDefault="00084201" w:rsidP="00084201">
      <w:pPr>
        <w:jc w:val="center"/>
      </w:pPr>
    </w:p>
    <w:p w:rsidR="00141371" w:rsidRPr="002272EE" w:rsidRDefault="00141371" w:rsidP="00141371">
      <w:pPr>
        <w:ind w:firstLine="426"/>
        <w:jc w:val="both"/>
      </w:pPr>
      <w:r w:rsidRPr="002272EE">
        <w:t>К заявке просим приложить ксерокопию удостоверения личности и квитанцию об оплате (в случае безналичного платежа).</w:t>
      </w:r>
    </w:p>
    <w:p w:rsidR="002272EE" w:rsidRDefault="002272EE" w:rsidP="00141371">
      <w:pPr>
        <w:ind w:firstLine="426"/>
        <w:jc w:val="both"/>
      </w:pPr>
      <w:bookmarkStart w:id="5" w:name="_GoBack"/>
      <w:bookmarkEnd w:id="5"/>
    </w:p>
    <w:p w:rsidR="002272EE" w:rsidRPr="002272EE" w:rsidRDefault="002272EE" w:rsidP="002272EE">
      <w:pPr>
        <w:ind w:firstLine="426"/>
        <w:jc w:val="center"/>
      </w:pPr>
      <w:r>
        <w:t>Благодарим за сотрудничество!</w:t>
      </w:r>
    </w:p>
    <w:sectPr w:rsidR="002272EE" w:rsidRPr="002272EE" w:rsidSect="00E046C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>
    <w:nsid w:val="29A316EA"/>
    <w:multiLevelType w:val="hybridMultilevel"/>
    <w:tmpl w:val="39143556"/>
    <w:lvl w:ilvl="0" w:tplc="094E4AE2">
      <w:start w:val="1"/>
      <w:numFmt w:val="decimal"/>
      <w:lvlText w:val="%1."/>
      <w:lvlJc w:val="left"/>
      <w:pPr>
        <w:ind w:left="180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01B7EF8"/>
    <w:multiLevelType w:val="hybridMultilevel"/>
    <w:tmpl w:val="AD1A3A52"/>
    <w:lvl w:ilvl="0" w:tplc="FA36AD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BF6947"/>
    <w:multiLevelType w:val="hybridMultilevel"/>
    <w:tmpl w:val="46FCA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6189B"/>
    <w:multiLevelType w:val="hybridMultilevel"/>
    <w:tmpl w:val="8B4670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4451"/>
    <w:rsid w:val="00013C47"/>
    <w:rsid w:val="00040CB3"/>
    <w:rsid w:val="00067779"/>
    <w:rsid w:val="00084201"/>
    <w:rsid w:val="000A1577"/>
    <w:rsid w:val="000C0130"/>
    <w:rsid w:val="000C73DD"/>
    <w:rsid w:val="000D7650"/>
    <w:rsid w:val="000E1308"/>
    <w:rsid w:val="000F0408"/>
    <w:rsid w:val="00131144"/>
    <w:rsid w:val="00141371"/>
    <w:rsid w:val="001543F3"/>
    <w:rsid w:val="00164E59"/>
    <w:rsid w:val="00184C08"/>
    <w:rsid w:val="001A581B"/>
    <w:rsid w:val="002102C2"/>
    <w:rsid w:val="00216F62"/>
    <w:rsid w:val="002272EE"/>
    <w:rsid w:val="00273645"/>
    <w:rsid w:val="002A066B"/>
    <w:rsid w:val="0030482D"/>
    <w:rsid w:val="003246FD"/>
    <w:rsid w:val="003368CE"/>
    <w:rsid w:val="00375AE6"/>
    <w:rsid w:val="003B3C48"/>
    <w:rsid w:val="003E4367"/>
    <w:rsid w:val="003F645C"/>
    <w:rsid w:val="00444C09"/>
    <w:rsid w:val="004B7F97"/>
    <w:rsid w:val="005920A4"/>
    <w:rsid w:val="005B5133"/>
    <w:rsid w:val="005D7EE7"/>
    <w:rsid w:val="005F54FE"/>
    <w:rsid w:val="00634EE1"/>
    <w:rsid w:val="00701564"/>
    <w:rsid w:val="00711446"/>
    <w:rsid w:val="00726CAF"/>
    <w:rsid w:val="00743EBC"/>
    <w:rsid w:val="00790F20"/>
    <w:rsid w:val="007D3B45"/>
    <w:rsid w:val="00851073"/>
    <w:rsid w:val="00851907"/>
    <w:rsid w:val="0086174C"/>
    <w:rsid w:val="008A5DF0"/>
    <w:rsid w:val="008C5BC3"/>
    <w:rsid w:val="008D5322"/>
    <w:rsid w:val="008F4451"/>
    <w:rsid w:val="0091197A"/>
    <w:rsid w:val="00920CB9"/>
    <w:rsid w:val="009455C9"/>
    <w:rsid w:val="0096010D"/>
    <w:rsid w:val="00967616"/>
    <w:rsid w:val="009A70F2"/>
    <w:rsid w:val="009B1BDC"/>
    <w:rsid w:val="009D6C3F"/>
    <w:rsid w:val="009E6876"/>
    <w:rsid w:val="00A2760C"/>
    <w:rsid w:val="00A351EB"/>
    <w:rsid w:val="00A44D61"/>
    <w:rsid w:val="00A61CE5"/>
    <w:rsid w:val="00A832B1"/>
    <w:rsid w:val="00A86179"/>
    <w:rsid w:val="00A94473"/>
    <w:rsid w:val="00AA5A4C"/>
    <w:rsid w:val="00AC0E17"/>
    <w:rsid w:val="00AE4B16"/>
    <w:rsid w:val="00B2010F"/>
    <w:rsid w:val="00B2384E"/>
    <w:rsid w:val="00B515BB"/>
    <w:rsid w:val="00BA73DC"/>
    <w:rsid w:val="00C2228F"/>
    <w:rsid w:val="00C5425C"/>
    <w:rsid w:val="00C73EF9"/>
    <w:rsid w:val="00C80B5E"/>
    <w:rsid w:val="00CC3EE9"/>
    <w:rsid w:val="00D947E6"/>
    <w:rsid w:val="00D950F6"/>
    <w:rsid w:val="00E046C1"/>
    <w:rsid w:val="00E4794C"/>
    <w:rsid w:val="00E57D6F"/>
    <w:rsid w:val="00EA3A5C"/>
    <w:rsid w:val="00EB4194"/>
    <w:rsid w:val="00EE08E9"/>
    <w:rsid w:val="00EF3EB0"/>
    <w:rsid w:val="00F2417E"/>
    <w:rsid w:val="00F73D9C"/>
    <w:rsid w:val="00FA2554"/>
    <w:rsid w:val="00FB4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44C09"/>
    <w:rPr>
      <w:b/>
      <w:bCs/>
    </w:rPr>
  </w:style>
  <w:style w:type="paragraph" w:customStyle="1" w:styleId="Vaintekstin1">
    <w:name w:val="Vain tekstinä1"/>
    <w:basedOn w:val="a"/>
    <w:rsid w:val="00444C09"/>
    <w:pPr>
      <w:suppressAutoHyphens/>
    </w:pPr>
    <w:rPr>
      <w:rFonts w:ascii="Courier New" w:hAnsi="Courier New" w:cs="Courier New"/>
      <w:sz w:val="20"/>
      <w:szCs w:val="20"/>
      <w:lang w:val="fi-FI" w:eastAsia="ar-SA"/>
    </w:rPr>
  </w:style>
  <w:style w:type="paragraph" w:styleId="a4">
    <w:name w:val="List Paragraph"/>
    <w:basedOn w:val="a"/>
    <w:link w:val="a5"/>
    <w:uiPriority w:val="34"/>
    <w:qFormat/>
    <w:rsid w:val="00F73D9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73D9C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F73D9C"/>
    <w:pPr>
      <w:tabs>
        <w:tab w:val="center" w:pos="4513"/>
        <w:tab w:val="right" w:pos="9026"/>
      </w:tabs>
    </w:pPr>
    <w:rPr>
      <w:rFonts w:ascii="Arial Narrow" w:eastAsia="Calibri" w:hAnsi="Arial Narrow"/>
      <w:lang w:val="en-GB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73D9C"/>
    <w:rPr>
      <w:rFonts w:ascii="Arial Narrow" w:eastAsia="Calibri" w:hAnsi="Arial Narrow" w:cs="Times New Roman"/>
      <w:sz w:val="24"/>
      <w:szCs w:val="24"/>
      <w:lang w:val="en-GB"/>
    </w:rPr>
  </w:style>
  <w:style w:type="table" w:styleId="a9">
    <w:name w:val="Table Grid"/>
    <w:basedOn w:val="a1"/>
    <w:uiPriority w:val="59"/>
    <w:rsid w:val="00F73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64E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4E59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701564"/>
    <w:rPr>
      <w:color w:val="0000FF"/>
      <w:u w:val="single"/>
    </w:rPr>
  </w:style>
  <w:style w:type="character" w:customStyle="1" w:styleId="a5">
    <w:name w:val="Абзац списка Знак"/>
    <w:link w:val="a4"/>
    <w:uiPriority w:val="34"/>
    <w:rsid w:val="00A61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30482D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048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482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44C09"/>
    <w:rPr>
      <w:b/>
      <w:bCs/>
    </w:rPr>
  </w:style>
  <w:style w:type="paragraph" w:customStyle="1" w:styleId="Vaintekstin1">
    <w:name w:val="Vain tekstinä1"/>
    <w:basedOn w:val="a"/>
    <w:rsid w:val="00444C09"/>
    <w:pPr>
      <w:suppressAutoHyphens/>
    </w:pPr>
    <w:rPr>
      <w:rFonts w:ascii="Courier New" w:hAnsi="Courier New" w:cs="Courier New"/>
      <w:sz w:val="20"/>
      <w:szCs w:val="20"/>
      <w:lang w:val="fi-FI" w:eastAsia="ar-SA"/>
    </w:rPr>
  </w:style>
  <w:style w:type="paragraph" w:styleId="a4">
    <w:name w:val="List Paragraph"/>
    <w:basedOn w:val="a"/>
    <w:uiPriority w:val="34"/>
    <w:qFormat/>
    <w:rsid w:val="00F73D9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73D9C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F73D9C"/>
    <w:pPr>
      <w:tabs>
        <w:tab w:val="center" w:pos="4513"/>
        <w:tab w:val="right" w:pos="9026"/>
      </w:tabs>
    </w:pPr>
    <w:rPr>
      <w:rFonts w:ascii="Arial Narrow" w:eastAsia="Calibri" w:hAnsi="Arial Narrow"/>
      <w:lang w:val="en-GB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73D9C"/>
    <w:rPr>
      <w:rFonts w:ascii="Arial Narrow" w:eastAsia="Calibri" w:hAnsi="Arial Narrow" w:cs="Times New Roman"/>
      <w:sz w:val="24"/>
      <w:szCs w:val="24"/>
      <w:lang w:val="en-GB"/>
    </w:rPr>
  </w:style>
  <w:style w:type="table" w:styleId="a9">
    <w:name w:val="Table Grid"/>
    <w:basedOn w:val="a1"/>
    <w:uiPriority w:val="59"/>
    <w:rsid w:val="00F73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1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noc-synergy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04473-03BB-40EF-953B-F60048C6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admin05</cp:lastModifiedBy>
  <cp:revision>5</cp:revision>
  <cp:lastPrinted>2017-02-08T08:17:00Z</cp:lastPrinted>
  <dcterms:created xsi:type="dcterms:W3CDTF">2017-02-20T04:49:00Z</dcterms:created>
  <dcterms:modified xsi:type="dcterms:W3CDTF">2017-02-21T08:59:00Z</dcterms:modified>
</cp:coreProperties>
</file>