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443" w:rsidRPr="005E39C3" w:rsidRDefault="00FE5443" w:rsidP="00FE5443">
      <w:pPr>
        <w:shd w:val="clear" w:color="auto" w:fill="FFFFFF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kk-KZ" w:eastAsia="ru-RU"/>
        </w:rPr>
        <w:t xml:space="preserve">Қосымша білім беру педагогтары арасындағы облыстық «Өнегелі ұстаз»  </w:t>
      </w:r>
    </w:p>
    <w:p w:rsidR="00FE5443" w:rsidRPr="005E39C3" w:rsidRDefault="00FE5443" w:rsidP="00FE5443">
      <w:pPr>
        <w:shd w:val="clear" w:color="auto" w:fill="FFFFFF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kk-KZ" w:eastAsia="ru-RU"/>
        </w:rPr>
        <w:t xml:space="preserve">ішкі-сырттай </w:t>
      </w:r>
      <w:r w:rsidRPr="005E39C3">
        <w:rPr>
          <w:rFonts w:ascii="Times New Roman" w:eastAsia="Times New Roman" w:hAnsi="Times New Roman" w:cs="Times New Roman"/>
          <w:b/>
          <w:color w:val="181818"/>
          <w:kern w:val="36"/>
          <w:sz w:val="28"/>
          <w:szCs w:val="28"/>
          <w:lang w:val="kk-KZ" w:eastAsia="ru-RU"/>
        </w:rPr>
        <w:t>сайысының</w:t>
      </w:r>
    </w:p>
    <w:p w:rsidR="00FE5443" w:rsidRPr="005E39C3" w:rsidRDefault="00FE5443" w:rsidP="00FE5443">
      <w:pPr>
        <w:shd w:val="clear" w:color="auto" w:fill="FFFFFF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b/>
          <w:color w:val="181818"/>
          <w:kern w:val="36"/>
          <w:sz w:val="28"/>
          <w:szCs w:val="28"/>
          <w:lang w:val="kk-KZ" w:eastAsia="ru-RU"/>
        </w:rPr>
        <w:t>ЕРЕЖЕСІ</w:t>
      </w:r>
    </w:p>
    <w:p w:rsidR="00FE5443" w:rsidRPr="005E39C3" w:rsidRDefault="00FE5443" w:rsidP="00FE5443">
      <w:pPr>
        <w:shd w:val="clear" w:color="auto" w:fill="FFFFFF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kk-KZ" w:eastAsia="ru-RU"/>
        </w:rPr>
      </w:pPr>
    </w:p>
    <w:p w:rsidR="00FE5443" w:rsidRPr="005E39C3" w:rsidRDefault="00FE5443" w:rsidP="00FE5443">
      <w:pPr>
        <w:numPr>
          <w:ilvl w:val="0"/>
          <w:numId w:val="1"/>
        </w:numPr>
        <w:shd w:val="clear" w:color="auto" w:fill="FFFFFF"/>
        <w:spacing w:after="0" w:line="240" w:lineRule="auto"/>
        <w:ind w:right="2"/>
        <w:contextualSpacing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kk-KZ" w:eastAsia="ru-RU"/>
        </w:rPr>
        <w:t>Жалпы ережелер</w:t>
      </w:r>
    </w:p>
    <w:p w:rsidR="00FE5443" w:rsidRPr="005E39C3" w:rsidRDefault="00FE5443" w:rsidP="00FE5443">
      <w:pPr>
        <w:shd w:val="clear" w:color="auto" w:fill="FFFFFF"/>
        <w:spacing w:after="0" w:line="240" w:lineRule="auto"/>
        <w:ind w:left="720" w:right="2"/>
        <w:contextualSpacing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kk-KZ" w:eastAsia="ru-RU"/>
        </w:rPr>
      </w:pPr>
    </w:p>
    <w:p w:rsidR="00FE5443" w:rsidRPr="005E39C3" w:rsidRDefault="00FE5443" w:rsidP="00FE5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1.1. Облыстық «Өнегелі ұстаз» ішкі-сырттай сайысы (бұдан әрі – сайыс) барлық типтегі қосымша білім беру ұйымдарының  педагогтары арасында осы ережеге сәйкес  өткізіледі. </w:t>
      </w:r>
    </w:p>
    <w:p w:rsidR="00FE5443" w:rsidRPr="005E39C3" w:rsidRDefault="00FE5443" w:rsidP="00FE5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1.2. </w:t>
      </w:r>
      <w:r w:rsidRPr="00AC33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Қостанай облысы әкімдігі білім басқармасы Сайыстың ұйымдастырушысы </w:t>
      </w:r>
      <w:r w:rsidRPr="00C2221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болып табылады.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Жалпы дайындау және өткізу бойынша  басшылықты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«</w:t>
      </w:r>
      <w:r w:rsidRPr="00C2221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Қосымша білім беруді дамытудың өңірлік орталығы»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мемлекеттік қазыналық мекемесі жүзеге асырады. </w:t>
      </w:r>
    </w:p>
    <w:p w:rsidR="00FE5443" w:rsidRPr="005E39C3" w:rsidRDefault="00FE5443" w:rsidP="00FE5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FE5443" w:rsidRPr="005E39C3" w:rsidRDefault="00FE5443" w:rsidP="00FE544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FE5443" w:rsidRPr="005E39C3" w:rsidRDefault="00FE5443" w:rsidP="00FE544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2. Сайыс мақсаттары мен міндеттері</w:t>
      </w:r>
    </w:p>
    <w:p w:rsidR="00FE5443" w:rsidRPr="005E39C3" w:rsidRDefault="00FE5443" w:rsidP="00FE544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FE5443" w:rsidRPr="005E39C3" w:rsidRDefault="00FE5443" w:rsidP="00FE5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2.1. Сайыстың мақсаты – қазіргі заманғы педагогикалық  оқыту техналогияларын қолданатын, педагогикалық қызметте жетістікке жеткен, нәтижелері тәжірибеде қолданылатын Қостанай облысының қосымша білім берудегі ең мықты педагогтарды анықтап, қолдау.</w:t>
      </w:r>
    </w:p>
    <w:p w:rsidR="00FE5443" w:rsidRPr="005E39C3" w:rsidRDefault="00FE5443" w:rsidP="00FE5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2.2 Сайыстың негізгі міндеттері: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дарынды қосымша білім беру педагогтарын анықтап,  облыстың ең тиімді жұмыс істейтін қосымша білім беру педагогтарының озық педагогикалық тәжірибесін тарату;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қосымша білім беру мазмұнын жаңарту бойынша педагогикалық идеяларды іздестіру;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-қосымша білім беру педагогтарының кәсіби шеберлігін және мәртебесін көтеру.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3. Сайыс қатысушылары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3.1. Сайысқа барлық типтегі және меншiктiң барлық нысандарының (жалпы, қосымша, арнайы білім беру) қосымша білім беру ұйымдарының педагогтары қатысады. Қатысушылардың жас шамасы шектелмейді, лауазымдағы жұмыс өтілі 2 жылдан кем емес.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3.2. Бұрынғы өткен облыстық қосымша білім беру педаготары арасында өткен сайысы фнналының жеңімпаздары мен жүлдегерлері болған педагогтар сайысқа қайта қатысуға жіберілмейді.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4. Сайысты өткізу тәртібі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FE544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4.1. Сайыс екі кезеңде өткізіледі.</w:t>
      </w:r>
    </w:p>
    <w:p w:rsidR="00FE5443" w:rsidRPr="00C22217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2221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1-кезең – сырттай іріктеу кезеңі – 2018 жылдың 2 сәуірінен 20 сәуірге дейін;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2221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2-кезең - (күндізгі) финал 2018 жылдың  16-17 мамыр.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E544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>4.2. Сайыстың сырттай іріктеу кезеңіне әрбір өңірден жіберілетін қатысушылардың саны 5-тен артық болмауы тиіс.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2221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Сайыстың </w:t>
      </w:r>
      <w:r w:rsidRPr="0002450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сырттай іріктеу кезеңіне қатысу үшін 2018 жылғы 10 сәуірге дейін мерзімде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Қосымша білім беруді  дамытудың  өңірлік орталығының </w:t>
      </w:r>
      <w:r w:rsidRPr="0002450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мекенжайына (Қостанай қ., Баймағамбетов көш., 162) "Өнегелі ұстаз" сайысы" белгісімен сайыстық материалдарды жолдау қажет: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1) Үлгі бойынша толтырылған сайысқа қатысушыны ұсыну туралы білім бөлімінің өтінімі: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қала</w:t>
      </w:r>
      <w:proofErr w:type="spellEnd"/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аудан</w:t>
      </w:r>
      <w:proofErr w:type="spellEnd"/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Т. А. Ә. (толы</w:t>
      </w: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ғымен</w:t>
      </w: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-туған күні;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жұмыс орны, лауазымы;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жұмыс орнының мекенжайы, телефоны;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үйінің мекенжайы, телефоны;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білімі туралы мәлімет;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жалпы педагогикалық өтілі;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қосымша білім беру педагогы лауазымындағы өтілі;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біліктілік санаты;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жұмыс тәжірибесінің қысқаша сипаттамасы және ең маңызды педагогикалық табыстары туралы мәліметтер;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қосымша  білім беру оқу бағдарламасын іске асырудың қорытындылары.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2) 1 данада баспа түрінде (мәтін  Word редакторында қарпі Тimes New Roman, қаріптің мөлшері 14) қосымша білім берудің оқыту бағдарламасы. 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3) қатысушының түрлі-түсті фотосуреті (4х6);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4) бейнеролик: сайыс қатысушының визит карточкасы (CDR-R/RV DVD R/RV форматында). 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  <w:r w:rsidRPr="0002450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2018 жылғы 10 сәуірден кеш, сондай-ақ оларға қойылған талаптарды бұзумен келіп түскен сайыстық материалдар қаралмайды.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Іріктеу кезеңінің қорытындылары бойынша ішкі кезеңнің (финалдың) қатысушылары анықталады. Қатысушылардың тізімі қалалар мен аудандар білім бөлімдеріне хабарланады.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4.3. Сайысты ұйымдастырып, өткізуге байланысты шығындарды ұйымдастырушылар өтейді. Қатысушылардың тамақтануына, тұруына байланысты шығындар және іссапар шығындары жіберетін ұйымдар есебінен.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5. Сайыстың мазмұны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5.1. </w:t>
      </w:r>
      <w:r w:rsidRPr="005E39C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kk-KZ" w:eastAsia="ru-RU"/>
        </w:rPr>
        <w:t>Сайыстың сырттай іріктеу кезеңіне қосымша білім берудің оқу бағдарламасы, "Сайыс қатысушының визит карточкасы" бейнеролигін бағалау кіреді.</w:t>
      </w: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Білім беру бағдарламасы «Білім туралы» ҚР Заңына, Балаларға арналған қосымша білім беру ұйымдары түрлері қызметінің үлгілік қағидаларына болуы тиіс және оқу-әдістемелік кешен (білім беру бағдарламасы, қосымшалар, оқу құралдар, ұсынымдар, диагностикалық аспаптар және т. б.) түрінде болуы тиіс.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5.2. Сайыстың екінші ішкі кезеңі мына сайыстарды қамтиды: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 xml:space="preserve">1) "Менің педагогикалық ұстанымым" </w:t>
      </w:r>
      <w:r w:rsidRPr="005E39C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kk-KZ" w:eastAsia="ru-RU"/>
        </w:rPr>
        <w:t>өзін-өзі таныстыру</w:t>
      </w: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 Қатысушы басты  педагогикалық идеяларды, өмірлік бағыттарды, балаларға, әріптестеріне, кәсібіне деген көзқарасын ашып көрсетуі тиіс. Регламент – 10 минут.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2) Сайыс қатысушысы өзі іске асыратын "Менің білімдік оқу бағдарламам" қосымша білім берудің </w:t>
      </w:r>
      <w:r w:rsidRPr="005E39C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kk-KZ" w:eastAsia="ru-RU"/>
        </w:rPr>
        <w:t>білім беру бағдарламасын қорғау</w:t>
      </w: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. Әрбір қатысушы тіркелгенде өзінің білім беретін оқу бағдарламасының 4 данасын (қазылар алқасы мүшелері үшін) ұсынады. 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Білім беру оқу бағдарламасының мазмұны сәйкес болуы тиіс: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- қосымша білім беру бағдарламаларының бағыттарына (ғылыми-техникалық, спорттық-техникалық, көркемдік, дене шынықтыру-спорттық, туристтік-өлкетану, экологиялық-биологиялық, әскери-патриоттық, әлеуметтік-педагогикалық, әлеуметтік-экономикалық, жаратылыстану-ғылыми және т.б.); 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оқыту қағидаттарында көрсетілген заманауи білім беру технологияларына, оқытудың түрлері мен әдістеріне; бақылау әдістері мен білім беру процесін басқару (балалар әрекеттерінің нәтижелерін талдау); оқу құралдары (қажетті жабдықтардың, құралдардың және материалдардың тізімі).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Білім беру оқу бағдарламасының мазмұны мыналарға бағытталуы тиіс: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-баланың тұлғасын дамыту үшін жағдайлар жасау;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тұлғаның танымдық пен шығармашылыққа ынтасын дамыту;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оқушылар жалпы адами құндылықтарға қатыстыру;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кәмелетке толмағандардың қоғамға жат мінез-құлықтарының алдын алу;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-бала тұлғасының әлеуметтік, мәдени және кәсіби өз-өзін анықтап, шығармашылық өз-өзін іске асыруы үшін жағдайлар жасау;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-бала тұлғасын зияткерлік және рухани дамыту;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психологиялық</w:t>
      </w:r>
      <w:proofErr w:type="spellEnd"/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және</w:t>
      </w:r>
      <w:proofErr w:type="spellEnd"/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</w:t>
      </w:r>
      <w:proofErr w:type="spellEnd"/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денсаулығын</w:t>
      </w:r>
      <w:proofErr w:type="spellEnd"/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нығайту</w:t>
      </w:r>
      <w:proofErr w:type="spellEnd"/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қосымша білім беру педагогының баланың отбасымен өзара іс-әрекеттесуі.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Регламент-15 минут, оның ішінде бағдарламаны көрсетуге - 10 минут, қазылар алқасының сұрақтарына жауап беру үшін - 5 минут. Осы уақыт ішінде финалға қатысушы өзінің кәсіби құзыреттілігінің деңгейін көрсетуі тиіс.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3) "Білім берудің оқу бағдарламасына кіріспе" </w:t>
      </w:r>
      <w:r w:rsidRPr="005E39C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kk-KZ" w:eastAsia="ru-RU"/>
        </w:rPr>
        <w:t>ашық сабағы</w:t>
      </w: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Берілген тақырып бойынша сабақтың негізгі мақсаты-бағдарламада баяндалған өзінің білім беру қызметіне балалардың қызығушылығын тудыру. Сабақта финалист өз кәсіби деңгейін көрсете алуы тиіс. Оқушылармен сабақтың ұзақтығы 45 минутты, мектеп жасына дейінгі оқушылар үшін – 35 минутты құрайды. Сайыскердің өз сабағына деген түсініктемелері мен қазылар алқасының сұрақтарына жауап беру үшін 5 минут қарастырылады. Қатысушы қазылар алқасының жұмысы үшін 5 данада ашық сабақтың жоспарын ұсынады.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4) </w:t>
      </w:r>
      <w:r w:rsidRPr="005E39C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kk-KZ" w:eastAsia="ru-RU"/>
        </w:rPr>
        <w:t>Суырып салып айтылған сайыс</w:t>
      </w: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ол  сайыстың соңғы күні өткізіледі. Тақырыпты ұйымдастырушы комитеті  сайыс басталар алдында жариялайды. Барлық тапсырмаларда қазылар алқасы сайыскердің педагогикалық шеберлігін, оның кәсіпқойлығын бағалайды.  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6.Бағалау өлшемдері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kk-KZ" w:eastAsia="ru-RU"/>
        </w:rPr>
      </w:pPr>
      <w:r w:rsidRPr="005E39C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kk-KZ" w:eastAsia="ru-RU"/>
        </w:rPr>
        <w:t>«Визиттік карточка» Бейнеролигі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-Идеяның өзіндік ерекшелігі;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-Мазмұны( ақпаратпен міндетті түрде толықтырылған)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Формасы (дизайн);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-Техникалық орындау деңгейі.</w:t>
      </w:r>
    </w:p>
    <w:p w:rsidR="00FE5443" w:rsidRPr="005E39C3" w:rsidRDefault="00FE5443" w:rsidP="00FE54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Бейнематериалды бағалауда ең жоғары ұпай – 5 ұпай.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kk-KZ" w:eastAsia="ru-RU"/>
        </w:rPr>
      </w:pPr>
      <w:r w:rsidRPr="005E39C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kk-KZ" w:eastAsia="ru-RU"/>
        </w:rPr>
        <w:t xml:space="preserve">"Менің педагогикалық ұстанымым" өзін-өзі таныстыру 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-таныстырманың өзіндік ерекшелігі: стиль, сауаттылық, нақтылық, ойын қысқа баяндау, баяндау мәнерлігі, аудиторияның назарын өзінің тәжірибесіне аудара  білу шеберлігі;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-көпшілік алдында сөз сөйлеу мәдениеттілігі</w:t>
      </w:r>
    </w:p>
    <w:p w:rsidR="00FE5443" w:rsidRPr="005E39C3" w:rsidRDefault="00FE5443" w:rsidP="00FE5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-оқу бағдарламасының міндеттеріне қатысты ұсынылған тәжірибенің өзектілігі мен құндылығы;</w:t>
      </w:r>
    </w:p>
    <w:p w:rsidR="00FE5443" w:rsidRPr="005E39C3" w:rsidRDefault="00FE5443" w:rsidP="00FE5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-кәсіби білгірлігі және біліктілігі .</w:t>
      </w:r>
    </w:p>
    <w:p w:rsidR="00FE5443" w:rsidRPr="005E39C3" w:rsidRDefault="00FE5443" w:rsidP="00FE5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- алдынғы қатарлы педагогикалық идеяларды ,өмірлік басымдылықтарды, балаларға, әріптестестеріне, мамандығына деген көзқарасын аша білу; </w:t>
      </w:r>
    </w:p>
    <w:p w:rsidR="00FE5443" w:rsidRPr="005E39C3" w:rsidRDefault="00FE5443" w:rsidP="00FE5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-көрсетілімнің ерекшілігі мен өзінділігі. </w:t>
      </w:r>
    </w:p>
    <w:p w:rsidR="00FE5443" w:rsidRPr="005E39C3" w:rsidRDefault="00FE5443" w:rsidP="00FE5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Көрсетілімді және бейнематериалды бағалауда ең жоғары ұпай – 5 ұпай.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  <w:r w:rsidRPr="005E39C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kk-KZ" w:eastAsia="ru-RU"/>
        </w:rPr>
        <w:t>«Менің білім беру бағдарламам» білім беру бағдарламасын қорғау: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-білім беру бағдарламасының өзектігі, оның мазмұнын дәлелді түсінідіру;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-жаңашылдығы мен авторлығы;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-бағдарламаны құрудың педагогикалық дәлелдігі, ұйымдастыру мазмұны, әдістері, түрлерінің және қызмет сипатының оның мақсат-міндеттеріне сәйкес келуі;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-бағдарламаны ақпараттық-әдістемелік қамтамасыз ету;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бағдарламаның оның мазмұны мен ресімдеу талаптарына сәйкестілігі;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қазіргі әдістерді игеру;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білім беру қызметі нәтижелігін бағалау өлшемдерінің, білім беру үрдісін бақылау мен басқару әдістерінің бар болуы; олардың тиімділігі.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Сөз сөйлеуді бағалауда ең жоғары ұпай – 10 ұпай.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  <w:r w:rsidRPr="005E39C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kk-KZ" w:eastAsia="ru-RU"/>
        </w:rPr>
        <w:t>Ашық сабақ: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-нақты мақсатты қоюды, міндеттерді анықтауды және оларды шешу үшін қажетті құралдарды таба білу;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нәтиженің сабақтың  мақсатына сәйкестігі;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 оқушылардың өзара әрекеттесуін  ұйымдастыра білу;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-әрбір оқушыны бірлескен шығармашылық қызметке қоса білу;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-балалармен қарым-қатынас мәдениеті;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-шығармашылық әдістеме;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-сабақтың аяқталуы және оны өткізу түрлерінің тиімділігі.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Ең жоғары ұпай – 10 ұпай.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  <w:r w:rsidRPr="005E39C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kk-KZ" w:eastAsia="ru-RU"/>
        </w:rPr>
        <w:t>Шығармашылық сайысы: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-жалпы және кәсіби білгірлік;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-педагогикалық мәселені анықтап, оны тұжырымдай білу және оны шешу жолдарын ұсыну;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-идея мен мазмұнның  бірегейлігі, көлемдігі, пікірлер тереңдігі;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>-мәселелерді шешудің шығармашылық әдістері.</w:t>
      </w:r>
    </w:p>
    <w:p w:rsidR="00FE5443" w:rsidRPr="005E39C3" w:rsidRDefault="00FE5443" w:rsidP="00FE5443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Ең жоғары ұпай – 3 ұпай.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7. Сайыстың қорытындыларын шығару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7.1. Сайыс жеңімпазы ішкі кезеңнің қорытындылары бойынша сайыстық іріктеу әдісімен анықталады.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7.2. Сайыс жеңімпазына "Өнегелі ұстаз" атағы беріледі.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E39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7.3. Сайыс финалының барлық қатысушылары Білім басқармасының мадақтамаларымен және ақшалай жүлдемен марапатталады.</w:t>
      </w:r>
    </w:p>
    <w:p w:rsidR="00FE5443" w:rsidRPr="005E39C3" w:rsidRDefault="00FE5443" w:rsidP="00FE5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FE5443" w:rsidRPr="002310B3" w:rsidRDefault="00FE5443" w:rsidP="00FE5443">
      <w:pPr>
        <w:spacing w:after="160" w:line="256" w:lineRule="auto"/>
        <w:rPr>
          <w:rFonts w:ascii="Calibri" w:eastAsia="Calibri" w:hAnsi="Calibri" w:cs="Times New Roman"/>
          <w:lang w:val="kk-KZ"/>
        </w:rPr>
      </w:pPr>
    </w:p>
    <w:p w:rsidR="00FE5443" w:rsidRPr="006E615F" w:rsidRDefault="00FE5443" w:rsidP="00FE5443">
      <w:pPr>
        <w:rPr>
          <w:lang w:val="kk-KZ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FE5443" w:rsidRDefault="00FE5443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6E615F" w:rsidRPr="002310B3" w:rsidRDefault="006E615F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</w:t>
      </w:r>
    </w:p>
    <w:p w:rsidR="006E615F" w:rsidRPr="002310B3" w:rsidRDefault="006E615F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проведения областного очно-заочного конкурса «</w:t>
      </w:r>
      <w:proofErr w:type="spellStart"/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Өнегелі</w:t>
      </w:r>
      <w:proofErr w:type="spellEnd"/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ұстаз</w:t>
      </w:r>
      <w:proofErr w:type="spellEnd"/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E615F" w:rsidRPr="002310B3" w:rsidRDefault="006E615F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среди педагогов дополнительного образования</w:t>
      </w:r>
    </w:p>
    <w:p w:rsidR="006E615F" w:rsidRPr="002310B3" w:rsidRDefault="006E615F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1.</w:t>
      </w: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Общие положения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1.1. Областной очно-заочный конкурс «</w:t>
      </w:r>
      <w:proofErr w:type="spellStart"/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Өнегелі</w:t>
      </w:r>
      <w:proofErr w:type="spellEnd"/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ұстаз</w:t>
      </w:r>
      <w:proofErr w:type="spellEnd"/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проводится среди педагогов дополнительного образования организаций образования всех типов (далее – Конкурс) в соответствии с настоящими правилами.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Организатором Конкурса является Управление образования акимата </w:t>
      </w:r>
      <w:r w:rsidRPr="00365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Костанайской области. Общее руководство подготовкой и проведением </w:t>
      </w:r>
      <w:proofErr w:type="gramStart"/>
      <w:r w:rsidRPr="00365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осуществляет  государственное</w:t>
      </w:r>
      <w:proofErr w:type="gramEnd"/>
      <w:r w:rsidRPr="00365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казённое учреждение  «Региональный  центр развития  дополнительного образования ».</w:t>
      </w: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</w:t>
      </w: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Цели и задачи конкурса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2.1. Целью Конкурса является выявление и поддержка лучших педагогов дополнительного образования Костанайской области, использующих современные образовательные педагогические технологии, достигших успехов в педагогической деятельности, результаты которой имеют практическое воплощение.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2.2. Основные задачи Конкурса: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выявление талантливых педагогов дополнительного образования и распространение передового педагогического опыта наиболее эффективно работающих педагогов дополнительного образования области;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поиск педагогических идей по обновлению содержания дополнительного образования;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повышение профессионального мастерства и статуса педагогов дополнительного образования.</w:t>
      </w:r>
    </w:p>
    <w:p w:rsidR="006E615F" w:rsidRPr="002310B3" w:rsidRDefault="006E615F" w:rsidP="006E615F">
      <w:pPr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3.</w:t>
      </w: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Участники конкурса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 В Конкурсе принимают участие педагоги    дополнительного образования организаций образования всех типов (общего, дополнительного, специального образования) и всех форм собственности. Возраст участников не ограничивается, стаж работы в должности не менее 2-х лет.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3.2. Педагоги, которые являлись победителями и призерами финала предыдущего областного конкурса педагогов дополнительного образования, к повторному участию в Конкурсе не допускаются.</w:t>
      </w:r>
    </w:p>
    <w:p w:rsidR="006E615F" w:rsidRPr="002310B3" w:rsidRDefault="006E615F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 Порядок проведения конкурса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4.1. Конкурс проводится в два этапа:</w:t>
      </w:r>
    </w:p>
    <w:p w:rsidR="006E615F" w:rsidRPr="00365474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5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этап - отборочный заочный этап -  </w:t>
      </w:r>
      <w:r w:rsidRPr="00365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апреля -  20 апреля 2018 года;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5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этап - (очный) финал -  </w:t>
      </w:r>
      <w:r w:rsidRPr="00365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16-17 мая 2018 года.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В отборочном заочном этапе Конкурса принимает участие не более 5 участников от региона.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B2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отборочном заочном этапе Конкурса в срок до </w:t>
      </w:r>
      <w:r w:rsidRPr="000B2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 апреля 2018 года</w:t>
      </w:r>
      <w:r w:rsidRPr="000B2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необходимо направить конкурсные материалы с пометкой «Конкурс «</w:t>
      </w:r>
      <w:proofErr w:type="spellStart"/>
      <w:r w:rsidRPr="000B2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Өнегелі</w:t>
      </w:r>
      <w:proofErr w:type="spellEnd"/>
      <w:r w:rsidRPr="000B2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0B2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ұстаз</w:t>
      </w:r>
      <w:proofErr w:type="spellEnd"/>
      <w:r w:rsidRPr="000B2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 адрес </w:t>
      </w:r>
      <w:proofErr w:type="gramStart"/>
      <w:r w:rsidRPr="000B2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Регионального  центра</w:t>
      </w:r>
      <w:proofErr w:type="gramEnd"/>
      <w:r w:rsidRPr="000B2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развития дополнительного образования  (г. </w:t>
      </w:r>
      <w:proofErr w:type="spellStart"/>
      <w:r w:rsidRPr="000B2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Костанай</w:t>
      </w:r>
      <w:proofErr w:type="spellEnd"/>
      <w:r w:rsidRPr="000B2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</w:t>
      </w:r>
      <w:proofErr w:type="spellStart"/>
      <w:r w:rsidRPr="000B2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Баймагамбетова</w:t>
      </w:r>
      <w:proofErr w:type="spellEnd"/>
      <w:r w:rsidRPr="000B2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162):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1) заявку отдела образования о выдвижении участника Конкурса по форме: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город/ район____________;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Ф.И.О.(полностью)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дата рождения;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место работы, должность;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адрес места работы, телефон;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домашний адрес, телефон;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сведения об образовании;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общий педагогический стаж;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стаж в должности педагога дополнительного образования;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квалификационная категория;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краткое описание опыта работы и сведения о наиболее значимых педагогических успехах участника;</w:t>
      </w: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итоги реализации образовательной учебной программы дополнительного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2) образовательную учебную программу дополнительного образования в 1 экземпляре в печатном виде (текст печатается в редакторе </w:t>
      </w:r>
      <w:proofErr w:type="spellStart"/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Word</w:t>
      </w:r>
      <w:proofErr w:type="spellEnd"/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шрифт </w:t>
      </w:r>
      <w:proofErr w:type="spellStart"/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Тimes</w:t>
      </w:r>
      <w:proofErr w:type="spellEnd"/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New</w:t>
      </w:r>
      <w:proofErr w:type="spellEnd"/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Roman</w:t>
      </w:r>
      <w:proofErr w:type="spellEnd"/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размер шрифта 14).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3) цветную фотографию участника (4х6);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4) видеоролик: визитная карточка участника конкурса (на дисках формата CDR-R/RV DVD –R/RV).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2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Конкурсные материалы, поступившие </w:t>
      </w:r>
      <w:r w:rsidRPr="000B2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позднее</w:t>
      </w:r>
      <w:r w:rsidRPr="000B2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B2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 апреля 2018 года,</w:t>
      </w:r>
      <w:r w:rsidRPr="000B2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также с нарушениями требований к ним, не рассматриваются.</w:t>
      </w: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По итогам отборочного этапа будут определены участники очного тура (финала). Список участников будет доведен до сведения отделов образования городов и районов.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4.3. Расходы, связанные с организацией и проведением Конкурса, несут организаторы. Расходы, связанные с питанием, проживанием участников и командировочные расходы за счет направляющей стороны.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6E615F" w:rsidRPr="002310B3" w:rsidRDefault="006E615F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Содержание конкурса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5.1. Отборочный заочный этап Конкурса включает оценивание учебной программы дополнительного образования, видеоролика "Визитная карточка участника конкурса". </w:t>
      </w: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ab/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Образовательная программа должна быть разработана в соответствии с Законом РК «Об образовании», Типовыми правилами деятельности видов организаций дополнительного образования для детей и представлять учебно-методический комплекс (образовательная программа, приложения, пособия, рекомендации, диагностический инструментарий и т.д.).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5.2. Очный второй этап Конкурса включает следующие конкурсы: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1) </w:t>
      </w:r>
      <w:proofErr w:type="spellStart"/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Самопрезентация</w:t>
      </w:r>
      <w:proofErr w:type="spellEnd"/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«Мое педагогическое кредо".</w:t>
      </w: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 должен раскрыть ведущие педагогические идеи, жизненные приоритеты, отношение к детям, коллегам, профессии.  Форма </w:t>
      </w:r>
      <w:proofErr w:type="spellStart"/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самопрезентации</w:t>
      </w:r>
      <w:proofErr w:type="spellEnd"/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произвольная, на усмотрение участников. Регламент -  10 минут. 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2) Защита образовательной программы дополнительного образования "Моя образовательная учебная программа"</w:t>
      </w: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реализуемой участником Конкурса.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 регистрации каждый участник Конкурса представляет 4 экземпляра своей образовательной учебной программы (для членов жюри).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Содержание образовательной учебной программы должно соответствовать: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направленностям дополнительных образовательных программ (научно-технической, спортивно-технической, художественной, физкультурно-спортивной, туристско-краеведческой, эколого-биологической, военно-патриотической, социально-педагогической, социально-экономической, естественно-научной и др.);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современным образовательным технологиям, которые отражены в принципах обучения (индивидуальности, доступности, преемственности, результативности и т.д.); формах и методах обучения; методах контроля и управления образовательным процессом (анализе результатов деятельности детей); средствах обучения (перечне необходимого оборудования, инструментов и материалов в расчете на объединение обучающихся).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Содержание образовательной учебной программы должно быть направлено на: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создание условий для развития личности ребенка;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развития мотивации личности к познанию и творчеству;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приобщение обучающихся к общечеловеческим ценностям;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профилактику асоциального поведения несовершеннолетних;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создание условий для социального, культурного и профессионального самоопределения, творческой самореализации личности ребенка;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интеллектуальное и духовное развитие личности ребенка;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укрепление психического и физического здоровья;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взаимодействие педагога дополнительного образования с семьей ребенка.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Регламент - 15 минут, в том числе, на представление программы -  10 минут, для ответов на вопросы жюри - 5 минут. За это время финалисту необходимо показать уровень своей профессиональной компетентности.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3) </w:t>
      </w: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Открытое занятие «Введение в образовательную учебную программу".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Основная цель занятия по заданной теме - пробудить интерес детей к своей образовательной деятельности, изложенной в программе. На занятии от финалиста требуется продемонстрировать уровень своего профессионализма. Продолжительность занятия с обучающимися составляет 45 минут, для обучающихся дошкольного возраста - 35 минут.  Для комментариев участника Конкурса и ответов на вопросы жюри предусматривается 5 минут. Участник предоставляет для работы членов жюри план открытого занятия в 5 экземплярах. </w:t>
      </w: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Для проведения занятия организаторами предоставляются учебное помещение, оборудование, группа обучающихся (10-15 человек) в соответствии с заявкой участника (возраст, гендерный состав, форма одежды). Расходные материалы для проведения занятия участники обеспечивают самостоятельно.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4) Творческий конкурс</w:t>
      </w: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проводится в последний конкурсный день. Тема объявляется Оргкомитетом непосредственно перед началом Конкурса. Во всех заданиях жюри оценивает педагогическое мастерство конкурсанта, его профессионализм, творческий подход, креативность.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6.  Критерии оценки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</w:t>
      </w:r>
      <w:proofErr w:type="gramStart"/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Видеоролик  «</w:t>
      </w:r>
      <w:proofErr w:type="gramEnd"/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Визитная карточка»: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оригинальность идеи;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содержание (обязательное информационное наполнение);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форма (дизайн);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уровень технического исполнения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Максимальный бал оценки – 5 баллов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proofErr w:type="spellStart"/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Самопрезентация</w:t>
      </w:r>
      <w:proofErr w:type="spellEnd"/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«Мое педагогическое кредо»: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оригинальность презентации;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стиль, грамотность, четкость, лаконичность, выразительность изложения, умение привлечь внимание аудитории;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культура публичного выступления;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актуальность и ценность представленного опыта;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профессиональная эрудированность и компетентность;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умение раскрыть ведущие педагогические идеи, жизненные приоритеты, отношение к детям, коллегам, профессии.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Максимальный бал оценки – 5 баллов.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Защита образовательной программы "Моя образовательная программа":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актуальность образовательной программы, аргументированное объяснение ее содержания;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новизна и авторство;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педагогическая обоснованность построения программы и соответствие содержания, методов, форм организации и характера деятельности её целям и задачам;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информационно-методическое обеспечение программы;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соответствие программы требованиям к её содержанию и оформлению;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владение современными методиками;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 наличие критериев оценки результативности образовательной деятельности, методов контроля и управления образовательным процессом; их эффективность.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Максимальный бал оценки выступления – 10 баллов.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Открытое занятие: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умение поставить конкретную цель, определить задачи и подобрать нужные для их решения средства;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соответствие результата поставленной цели занятия;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умение организовать взаимодействие обучающихся между собой;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умение включить каждого обучающихся в совместную творческую деятельность;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культура общения с детьми;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творческий подход;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 завершённость занятия и эффективность формы его проведения.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Максимальная оценка – 10 баллов.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Творческий конкурс: 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общая и профессиональная эрудиция;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умение выявить и сформулировать педагогическую проблему и предложить пути ее решения;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оригинальность идеи и содержания, масштабность, глубина суждений;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творческий подход к решению задачи.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Максимальная оценка – 3 балла</w:t>
      </w:r>
    </w:p>
    <w:p w:rsidR="006E615F" w:rsidRPr="002310B3" w:rsidRDefault="006E615F" w:rsidP="006E615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Подведение итогов конкурса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7.1. Победитель Конкурса определяется жюри по итогам очного этапа.</w:t>
      </w: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7.2. Победителю Конкурса присваивается звание «</w:t>
      </w:r>
      <w:proofErr w:type="spellStart"/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Өнегелі</w:t>
      </w:r>
      <w:proofErr w:type="spellEnd"/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ұстаз</w:t>
      </w:r>
      <w:proofErr w:type="spellEnd"/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». </w:t>
      </w: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7.3. Все участники финала Конкурса награждаются грамотами Управления образования и денежными призами.</w:t>
      </w: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Pr="00C37370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6E615F" w:rsidRPr="002310B3" w:rsidRDefault="006E615F" w:rsidP="006E615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sectPr w:rsidR="006E615F" w:rsidRPr="002310B3" w:rsidSect="0059602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105D7"/>
    <w:multiLevelType w:val="hybridMultilevel"/>
    <w:tmpl w:val="C1544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5F"/>
    <w:rsid w:val="006E615F"/>
    <w:rsid w:val="00BD4667"/>
    <w:rsid w:val="00FE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2FDD75-4A30-4569-93C2-FEB503531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15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2857</Words>
  <Characters>16290</Characters>
  <Application>Microsoft Office Word</Application>
  <DocSecurity>0</DocSecurity>
  <Lines>135</Lines>
  <Paragraphs>38</Paragraphs>
  <ScaleCrop>false</ScaleCrop>
  <Company/>
  <LinksUpToDate>false</LinksUpToDate>
  <CharactersWithSpaces>19109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2018-03-19T04:56:00Z</dcterms:created>
  <dcterms:modified xsi:type="dcterms:W3CDTF">2018-03-19T04:58:00Z</dcterms:modified>
</cp:coreProperties>
</file>